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71A4E" w14:textId="778C7A94" w:rsidR="003F3FAB" w:rsidRPr="00967CFB" w:rsidRDefault="003F3FAB" w:rsidP="003F3FAB">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00647D89">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8524EB" w:rsidRPr="00D506D0">
        <w:rPr>
          <w:rFonts w:ascii="Arial" w:hAnsi="Arial" w:cs="Arial"/>
          <w:b/>
          <w:bCs/>
          <w:sz w:val="28"/>
        </w:rPr>
        <w:t>23</w:t>
      </w:r>
      <w:r w:rsidR="008524EB">
        <w:rPr>
          <w:rFonts w:ascii="Arial" w:hAnsi="Arial" w:cs="Arial"/>
          <w:b/>
          <w:bCs/>
          <w:sz w:val="28"/>
        </w:rPr>
        <w:t>09903</w:t>
      </w:r>
    </w:p>
    <w:p w14:paraId="140F88EB" w14:textId="6B0BF5EB" w:rsidR="007E6DDB" w:rsidRPr="001A2D02" w:rsidRDefault="002D0CAF" w:rsidP="00F33810">
      <w:pPr>
        <w:tabs>
          <w:tab w:val="center" w:pos="4536"/>
          <w:tab w:val="right" w:pos="9072"/>
        </w:tabs>
        <w:spacing w:after="0"/>
        <w:rPr>
          <w:rFonts w:ascii="Arial" w:eastAsia="MS Mincho" w:hAnsi="Arial" w:cs="Arial"/>
          <w:b/>
          <w:bCs/>
          <w:sz w:val="28"/>
          <w:szCs w:val="24"/>
          <w:lang w:val="en-US" w:eastAsia="ja-JP"/>
        </w:rPr>
      </w:pPr>
      <w:r>
        <w:rPr>
          <w:rFonts w:ascii="Arial" w:eastAsia="MS Mincho" w:hAnsi="Arial" w:cs="Arial"/>
          <w:b/>
          <w:bCs/>
          <w:sz w:val="28"/>
          <w:lang w:eastAsia="ja-JP"/>
        </w:rPr>
        <w:t>Xiamen, China</w:t>
      </w:r>
      <w:r w:rsidR="008F2991">
        <w:rPr>
          <w:rFonts w:ascii="Arial" w:eastAsia="MS Mincho" w:hAnsi="Arial" w:cs="Arial"/>
          <w:b/>
          <w:bCs/>
          <w:sz w:val="28"/>
          <w:lang w:eastAsia="ja-JP"/>
        </w:rPr>
        <w:t xml:space="preserve">, October </w:t>
      </w:r>
      <w:r w:rsidR="005D00E1">
        <w:rPr>
          <w:rFonts w:ascii="Arial" w:eastAsia="MS Mincho" w:hAnsi="Arial" w:cs="Arial"/>
          <w:b/>
          <w:bCs/>
          <w:sz w:val="28"/>
          <w:lang w:eastAsia="ja-JP"/>
        </w:rPr>
        <w:t>9</w:t>
      </w:r>
      <w:r w:rsidR="005D00E1" w:rsidRPr="005D00E1">
        <w:rPr>
          <w:rFonts w:ascii="Arial" w:eastAsia="MS Mincho" w:hAnsi="Arial" w:cs="Arial"/>
          <w:b/>
          <w:bCs/>
          <w:sz w:val="28"/>
          <w:vertAlign w:val="superscript"/>
          <w:lang w:eastAsia="ja-JP"/>
        </w:rPr>
        <w:t>th</w:t>
      </w:r>
      <w:r w:rsidR="005D00E1">
        <w:rPr>
          <w:rFonts w:ascii="Arial" w:eastAsia="MS Mincho" w:hAnsi="Arial" w:cs="Arial"/>
          <w:b/>
          <w:bCs/>
          <w:sz w:val="28"/>
          <w:lang w:eastAsia="ja-JP"/>
        </w:rPr>
        <w:t xml:space="preserve"> </w:t>
      </w:r>
      <w:r w:rsidR="00481973">
        <w:rPr>
          <w:rFonts w:ascii="Arial" w:eastAsia="MS Mincho" w:hAnsi="Arial" w:cs="Arial"/>
          <w:b/>
          <w:bCs/>
          <w:sz w:val="28"/>
          <w:lang w:eastAsia="ja-JP"/>
        </w:rPr>
        <w:t>-13</w:t>
      </w:r>
      <w:r w:rsidR="00481973" w:rsidRPr="00481973">
        <w:rPr>
          <w:rFonts w:ascii="Arial" w:eastAsia="MS Mincho" w:hAnsi="Arial" w:cs="Arial"/>
          <w:b/>
          <w:bCs/>
          <w:sz w:val="28"/>
          <w:vertAlign w:val="superscript"/>
          <w:lang w:eastAsia="ja-JP"/>
        </w:rPr>
        <w:t>th</w:t>
      </w:r>
      <w:r w:rsidR="00481973">
        <w:rPr>
          <w:rFonts w:ascii="Arial" w:eastAsia="MS Mincho" w:hAnsi="Arial" w:cs="Arial"/>
          <w:b/>
          <w:bCs/>
          <w:sz w:val="28"/>
          <w:lang w:eastAsia="ja-JP"/>
        </w:rPr>
        <w:t>, 2023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A223E40"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4333EB">
        <w:rPr>
          <w:b/>
          <w:lang w:val="en-US"/>
        </w:rPr>
        <w:t>8</w:t>
      </w:r>
      <w:r w:rsidR="00AE0EB9">
        <w:rPr>
          <w:b/>
          <w:lang w:val="en-US"/>
        </w:rPr>
        <w:t>.</w:t>
      </w:r>
      <w:r w:rsidR="008524EB">
        <w:rPr>
          <w:b/>
          <w:lang w:val="en-US"/>
        </w:rPr>
        <w:t>3</w:t>
      </w:r>
      <w:r w:rsidR="00AE0EB9">
        <w:rPr>
          <w:b/>
          <w:lang w:val="en-US"/>
        </w:rPr>
        <w:t>.</w:t>
      </w:r>
      <w:r w:rsidR="0091244B">
        <w:rPr>
          <w:b/>
          <w:lang w:val="en-US"/>
        </w:rPr>
        <w:t>1.</w:t>
      </w:r>
      <w:r w:rsidR="0094326B">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928727E"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755CDF" w:rsidRPr="00755CDF">
        <w:rPr>
          <w:b/>
          <w:bCs/>
          <w:color w:val="000000"/>
          <w:lang w:val="en-US"/>
        </w:rPr>
        <w:t>Remaining issues on SL Positioning Reference Signal Design</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0159993" w:rsidR="00855F39" w:rsidRDefault="00855F39" w:rsidP="003A1174">
      <w:pPr>
        <w:pStyle w:val="Heading1"/>
        <w:keepLines/>
        <w:numPr>
          <w:ilvl w:val="0"/>
          <w:numId w:val="7"/>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5B8EF796" w14:textId="5FBD2683" w:rsidR="78BEAD9F" w:rsidRPr="000B2F4B" w:rsidRDefault="00474682" w:rsidP="67D2C4DC">
      <w:pPr>
        <w:jc w:val="both"/>
        <w:rPr>
          <w:lang w:val="en-US" w:eastAsia="zh-CN"/>
        </w:rPr>
      </w:pPr>
      <w:r>
        <w:t>In the last meeting RAN1#114</w:t>
      </w:r>
      <w:r w:rsidR="00816019">
        <w:fldChar w:fldCharType="begin"/>
      </w:r>
      <w:r w:rsidR="00816019">
        <w:instrText xml:space="preserve"> REF _Ref131427932 \r \h </w:instrText>
      </w:r>
      <w:r w:rsidR="00816019">
        <w:fldChar w:fldCharType="separate"/>
      </w:r>
      <w:r w:rsidR="00816019">
        <w:t>[1]</w:t>
      </w:r>
      <w:r w:rsidR="00816019">
        <w:fldChar w:fldCharType="end"/>
      </w:r>
      <w:r>
        <w:t xml:space="preserve">, </w:t>
      </w:r>
      <w:r w:rsidR="00E93BF9">
        <w:t>se</w:t>
      </w:r>
      <w:r w:rsidR="003C5A85">
        <w:t>veral</w:t>
      </w:r>
      <w:r w:rsidR="00E93BF9">
        <w:t xml:space="preserve"> </w:t>
      </w:r>
      <w:r w:rsidR="0079351F">
        <w:t xml:space="preserve">agreements were </w:t>
      </w:r>
      <w:r w:rsidR="00545ECF">
        <w:t xml:space="preserve">made </w:t>
      </w:r>
      <w:r w:rsidR="0079351F">
        <w:t xml:space="preserve">upon </w:t>
      </w:r>
      <w:r w:rsidR="00794469">
        <w:t>ph</w:t>
      </w:r>
      <w:r w:rsidR="000B2F4B">
        <w:t>ysical channel design for SL</w:t>
      </w:r>
      <w:r w:rsidR="00F45589">
        <w:rPr>
          <w:lang w:eastAsia="zh-CN"/>
        </w:rPr>
        <w:t xml:space="preserve"> </w:t>
      </w:r>
      <w:r w:rsidR="000B2F4B">
        <w:rPr>
          <w:lang w:eastAsia="zh-CN"/>
        </w:rPr>
        <w:t xml:space="preserve">PRS. </w:t>
      </w:r>
      <w:r w:rsidR="00C542ED">
        <w:rPr>
          <w:lang w:eastAsia="zh-CN"/>
        </w:rPr>
        <w:t xml:space="preserve">In the meeting, both two </w:t>
      </w:r>
      <w:r w:rsidR="00FF0D27">
        <w:rPr>
          <w:lang w:eastAsia="zh-CN"/>
        </w:rPr>
        <w:t xml:space="preserve">shared resource pool and dedicated resource pool </w:t>
      </w:r>
      <w:r w:rsidR="0036460F">
        <w:rPr>
          <w:lang w:eastAsia="zh-CN"/>
        </w:rPr>
        <w:t>were discussed individually.</w:t>
      </w:r>
      <w:r w:rsidR="00FF0D27">
        <w:rPr>
          <w:lang w:eastAsia="zh-CN"/>
        </w:rPr>
        <w:t xml:space="preserve"> </w:t>
      </w:r>
      <w:r w:rsidR="0036460F">
        <w:rPr>
          <w:lang w:eastAsia="zh-CN"/>
        </w:rPr>
        <w:t>For shared resource pool,</w:t>
      </w:r>
      <w:r w:rsidR="00F45589">
        <w:rPr>
          <w:lang w:eastAsia="zh-CN"/>
        </w:rPr>
        <w:t xml:space="preserve"> we had agreement</w:t>
      </w:r>
      <w:r w:rsidR="00885B6E">
        <w:rPr>
          <w:lang w:eastAsia="zh-CN"/>
        </w:rPr>
        <w:t>s</w:t>
      </w:r>
      <w:r w:rsidR="00F45589">
        <w:rPr>
          <w:lang w:eastAsia="zh-CN"/>
        </w:rPr>
        <w:t xml:space="preserve"> on TPC design and SL PRS resource allocation </w:t>
      </w:r>
      <w:r w:rsidR="00885B6E">
        <w:rPr>
          <w:lang w:eastAsia="zh-CN"/>
        </w:rPr>
        <w:t xml:space="preserve">in relation to </w:t>
      </w:r>
      <w:r w:rsidR="00861F07">
        <w:rPr>
          <w:lang w:eastAsia="zh-CN"/>
        </w:rPr>
        <w:t>another</w:t>
      </w:r>
      <w:r w:rsidR="00E74FF2">
        <w:rPr>
          <w:lang w:eastAsia="zh-CN"/>
        </w:rPr>
        <w:t xml:space="preserve"> physical channel. For dedicated resource pool, we </w:t>
      </w:r>
      <w:r w:rsidR="001E51BE">
        <w:rPr>
          <w:lang w:eastAsia="zh-CN"/>
        </w:rPr>
        <w:t>reach consensus on</w:t>
      </w:r>
      <w:r w:rsidR="00A650C2">
        <w:rPr>
          <w:lang w:eastAsia="zh-CN"/>
        </w:rPr>
        <w:t xml:space="preserve"> </w:t>
      </w:r>
      <w:r w:rsidR="001E51BE">
        <w:rPr>
          <w:lang w:eastAsia="zh-CN"/>
        </w:rPr>
        <w:t>area</w:t>
      </w:r>
      <w:r w:rsidR="00A650C2">
        <w:rPr>
          <w:lang w:eastAsia="zh-CN"/>
        </w:rPr>
        <w:t>s such as</w:t>
      </w:r>
      <w:r w:rsidR="001E51BE">
        <w:rPr>
          <w:lang w:eastAsia="zh-CN"/>
        </w:rPr>
        <w:t xml:space="preserve"> </w:t>
      </w:r>
      <w:r w:rsidR="008F5941">
        <w:rPr>
          <w:lang w:eastAsia="zh-CN"/>
        </w:rPr>
        <w:t xml:space="preserve">new comb </w:t>
      </w:r>
      <w:r w:rsidR="00861F07">
        <w:rPr>
          <w:lang w:eastAsia="zh-CN"/>
        </w:rPr>
        <w:t>format</w:t>
      </w:r>
      <w:r w:rsidR="001470B6">
        <w:rPr>
          <w:lang w:eastAsia="zh-CN"/>
        </w:rPr>
        <w:t xml:space="preserve"> (Comb-1)</w:t>
      </w:r>
      <w:r w:rsidR="00861F07">
        <w:rPr>
          <w:lang w:eastAsia="zh-CN"/>
        </w:rPr>
        <w:t>,</w:t>
      </w:r>
      <w:r w:rsidR="00A650C2">
        <w:rPr>
          <w:lang w:eastAsia="zh-CN"/>
        </w:rPr>
        <w:t xml:space="preserve"> </w:t>
      </w:r>
      <w:r w:rsidR="001470B6">
        <w:rPr>
          <w:lang w:eastAsia="zh-CN"/>
        </w:rPr>
        <w:t>multiplexing</w:t>
      </w:r>
      <w:r w:rsidR="00A650C2">
        <w:rPr>
          <w:lang w:eastAsia="zh-CN"/>
        </w:rPr>
        <w:t xml:space="preserve"> mechanism. The detailed agreements can be found below:</w:t>
      </w:r>
      <w:r w:rsidR="00861F07">
        <w:rPr>
          <w:lang w:eastAsia="zh-CN"/>
        </w:rPr>
        <w:t xml:space="preserve"> </w:t>
      </w:r>
    </w:p>
    <w:tbl>
      <w:tblPr>
        <w:tblStyle w:val="TableGrid"/>
        <w:tblW w:w="0" w:type="auto"/>
        <w:tblLook w:val="04A0" w:firstRow="1" w:lastRow="0" w:firstColumn="1" w:lastColumn="0" w:noHBand="0" w:noVBand="1"/>
      </w:tblPr>
      <w:tblGrid>
        <w:gridCol w:w="9855"/>
      </w:tblGrid>
      <w:tr w:rsidR="005A04D7" w14:paraId="6543C894" w14:textId="77777777" w:rsidTr="67D2C4DC">
        <w:tc>
          <w:tcPr>
            <w:tcW w:w="9855" w:type="dxa"/>
          </w:tcPr>
          <w:p w14:paraId="236CFFC8" w14:textId="1113E81F" w:rsidR="0055034F" w:rsidRPr="00EE1448" w:rsidRDefault="0055034F" w:rsidP="0055034F">
            <w:pPr>
              <w:rPr>
                <w:iCs/>
              </w:rPr>
            </w:pPr>
            <w:r w:rsidRPr="00EE1448">
              <w:rPr>
                <w:iCs/>
                <w:highlight w:val="green"/>
              </w:rPr>
              <w:t>Agreement</w:t>
            </w:r>
            <w:r>
              <w:rPr>
                <w:iCs/>
              </w:rPr>
              <w:t xml:space="preserve"> </w:t>
            </w:r>
          </w:p>
          <w:p w14:paraId="279D5A86" w14:textId="77777777" w:rsidR="0055034F" w:rsidRPr="00EE1448" w:rsidRDefault="0055034F" w:rsidP="0055034F">
            <w:r w:rsidRPr="00EE1448">
              <w:t>For TPC for PSCCH associated with SL PRS in dedicated resource pools down-select during RAN1 #114 from the following options:</w:t>
            </w:r>
          </w:p>
          <w:p w14:paraId="5AA6895D" w14:textId="6031FFA0" w:rsidR="0055034F" w:rsidRPr="00EE1448" w:rsidRDefault="0055034F" w:rsidP="0055034F">
            <w:pPr>
              <w:pStyle w:val="ListParagraph"/>
              <w:numPr>
                <w:ilvl w:val="0"/>
                <w:numId w:val="21"/>
              </w:numPr>
              <w:overflowPunct w:val="0"/>
              <w:autoSpaceDE w:val="0"/>
              <w:autoSpaceDN w:val="0"/>
              <w:adjustRightInd w:val="0"/>
              <w:spacing w:after="180"/>
              <w:textAlignment w:val="baseline"/>
            </w:pPr>
            <w:r w:rsidRPr="00EE1448">
              <w:t xml:space="preserve">Option A: Same symbol-level Tx power between PSCCH and SL PRS. </w:t>
            </w:r>
          </w:p>
          <w:p w14:paraId="41F0A7F3" w14:textId="77777777" w:rsidR="0055034F" w:rsidRPr="00EE1448" w:rsidRDefault="0055034F" w:rsidP="0055034F">
            <w:pPr>
              <w:pStyle w:val="ListParagraph"/>
              <w:numPr>
                <w:ilvl w:val="1"/>
                <w:numId w:val="21"/>
              </w:numPr>
              <w:overflowPunct w:val="0"/>
              <w:autoSpaceDE w:val="0"/>
              <w:autoSpaceDN w:val="0"/>
              <w:adjustRightInd w:val="0"/>
              <w:spacing w:after="180"/>
              <w:textAlignment w:val="baseline"/>
            </w:pPr>
            <w:r w:rsidRPr="00EE1448">
              <w:t>FFS: Additional limit on max PSCCH symbol power.</w:t>
            </w:r>
          </w:p>
          <w:p w14:paraId="4867F616" w14:textId="77777777" w:rsidR="0055034F" w:rsidRPr="00EE1448" w:rsidRDefault="0055034F" w:rsidP="0055034F">
            <w:pPr>
              <w:pStyle w:val="ListParagraph"/>
              <w:numPr>
                <w:ilvl w:val="0"/>
                <w:numId w:val="21"/>
              </w:numPr>
              <w:overflowPunct w:val="0"/>
              <w:autoSpaceDE w:val="0"/>
              <w:autoSpaceDN w:val="0"/>
              <w:adjustRightInd w:val="0"/>
              <w:spacing w:after="180"/>
              <w:textAlignment w:val="baseline"/>
            </w:pPr>
            <w:r w:rsidRPr="00EE1448">
              <w:t>Option B: Same Tx PSD between PSCCH and SL PRS</w:t>
            </w:r>
          </w:p>
          <w:p w14:paraId="5758778B" w14:textId="77777777" w:rsidR="0055034F" w:rsidRPr="001E158C" w:rsidRDefault="0055034F" w:rsidP="0055034F">
            <w:pPr>
              <w:pStyle w:val="ListParagraph"/>
              <w:numPr>
                <w:ilvl w:val="1"/>
                <w:numId w:val="21"/>
              </w:numPr>
              <w:overflowPunct w:val="0"/>
              <w:autoSpaceDE w:val="0"/>
              <w:autoSpaceDN w:val="0"/>
              <w:adjustRightInd w:val="0"/>
              <w:spacing w:after="180"/>
              <w:textAlignment w:val="baseline"/>
            </w:pPr>
            <w:r w:rsidRPr="00EE1448">
              <w:t>FFS: Additional offset (≥ 0) to PSCCH Tx PSD.</w:t>
            </w:r>
          </w:p>
          <w:p w14:paraId="23777A0C" w14:textId="77777777" w:rsidR="0055034F" w:rsidRPr="00EE1448" w:rsidRDefault="0055034F" w:rsidP="0055034F">
            <w:r w:rsidRPr="00EE1448">
              <w:t>In a shared resource pool:</w:t>
            </w:r>
          </w:p>
          <w:p w14:paraId="77A7FA6D" w14:textId="3BDC3295" w:rsidR="0055034F" w:rsidRPr="00135FD6" w:rsidRDefault="0055034F" w:rsidP="001A2D02">
            <w:pPr>
              <w:pStyle w:val="ListParagraph"/>
              <w:numPr>
                <w:ilvl w:val="0"/>
                <w:numId w:val="21"/>
              </w:numPr>
              <w:overflowPunct w:val="0"/>
              <w:autoSpaceDE w:val="0"/>
              <w:autoSpaceDN w:val="0"/>
              <w:adjustRightInd w:val="0"/>
              <w:spacing w:after="180"/>
              <w:textAlignment w:val="baseline"/>
            </w:pPr>
            <w:r w:rsidRPr="00EE1448">
              <w:t>Opt. B: SL PRS is mapped to contiguous symbols either before, between (as a working assumption), or after PSSCH DMRS symbols</w:t>
            </w:r>
            <w:r w:rsidR="008F2018">
              <w:t>.</w:t>
            </w:r>
          </w:p>
          <w:p w14:paraId="4CF7C902" w14:textId="77777777" w:rsidR="0055034F" w:rsidRPr="00EE1448" w:rsidRDefault="0055034F" w:rsidP="0055034F">
            <w:pPr>
              <w:rPr>
                <w:bCs/>
                <w:iCs/>
              </w:rPr>
            </w:pPr>
            <w:r w:rsidRPr="00EE1448">
              <w:rPr>
                <w:bCs/>
                <w:iCs/>
              </w:rPr>
              <w:t>For a dedicated SL PRS resource pool, SL PRS is used as the pathloss reference for OLPC for SL PRS (Option 1 from RAN1 #112bis-e and RAN1 #113 meetings).</w:t>
            </w:r>
          </w:p>
          <w:p w14:paraId="76C24CD1" w14:textId="77777777" w:rsidR="0055034F" w:rsidRPr="00EE1448" w:rsidRDefault="0055034F" w:rsidP="0055034F">
            <w:pPr>
              <w:rPr>
                <w:iCs/>
              </w:rPr>
            </w:pPr>
            <w:r w:rsidRPr="00EE1448">
              <w:rPr>
                <w:iCs/>
                <w:lang w:eastAsia="zh-CN"/>
              </w:rPr>
              <w:t>Adopt the following update to the editor CR to TS 38.211, Section 8.4.1.6.1</w:t>
            </w:r>
            <w:r w:rsidRPr="00EE1448">
              <w:rPr>
                <w:iCs/>
              </w:rPr>
              <w:t xml:space="preserve">: </w:t>
            </w:r>
          </w:p>
          <w:tbl>
            <w:tblPr>
              <w:tblW w:w="9922"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22"/>
            </w:tblGrid>
            <w:tr w:rsidR="0055034F" w:rsidRPr="00EE1448" w14:paraId="6FD97E26" w14:textId="77777777" w:rsidTr="00FF5213">
              <w:tc>
                <w:tcPr>
                  <w:tcW w:w="9922" w:type="dxa"/>
                  <w:shd w:val="clear" w:color="auto" w:fill="auto"/>
                </w:tcPr>
                <w:p w14:paraId="1709D913" w14:textId="77777777" w:rsidR="0055034F" w:rsidRPr="00EE1448" w:rsidRDefault="0055034F" w:rsidP="0055034F">
                  <w:pPr>
                    <w:spacing w:line="260" w:lineRule="exact"/>
                    <w:rPr>
                      <w:rFonts w:ascii="Arial" w:hAnsi="Arial" w:cs="Arial"/>
                      <w:bCs/>
                      <w:sz w:val="16"/>
                      <w:szCs w:val="16"/>
                      <w:lang w:eastAsia="zh-CN"/>
                    </w:rPr>
                  </w:pPr>
                  <w:r w:rsidRPr="00EE1448">
                    <w:rPr>
                      <w:rFonts w:ascii="Arial" w:eastAsia="MS Mincho" w:hAnsi="Arial" w:cs="Arial"/>
                      <w:bCs/>
                      <w:sz w:val="16"/>
                      <w:szCs w:val="16"/>
                    </w:rPr>
                    <w:t>-</w:t>
                  </w:r>
                  <w:r w:rsidRPr="00EE1448">
                    <w:rPr>
                      <w:rFonts w:ascii="Arial" w:eastAsia="MS Mincho" w:hAnsi="Arial" w:cs="Arial"/>
                      <w:bCs/>
                      <w:sz w:val="16"/>
                      <w:szCs w:val="16"/>
                    </w:rPr>
                    <w:tab/>
                  </w:r>
                  <m:oMath>
                    <m:sSubSup>
                      <m:sSubSupPr>
                        <m:ctrlPr>
                          <w:rPr>
                            <w:rFonts w:ascii="Cambria Math" w:eastAsia="MS Mincho" w:hAnsi="Cambria Math" w:cs="Arial"/>
                            <w:bCs/>
                            <w:sz w:val="16"/>
                            <w:szCs w:val="16"/>
                          </w:rPr>
                        </m:ctrlPr>
                      </m:sSubSupPr>
                      <m:e>
                        <m:r>
                          <w:rPr>
                            <w:rFonts w:ascii="Cambria Math" w:eastAsia="MS Mincho" w:hAnsi="Cambria Math" w:cs="Arial"/>
                            <w:sz w:val="16"/>
                            <w:szCs w:val="16"/>
                          </w:rPr>
                          <m:t>n</m:t>
                        </m:r>
                      </m:e>
                      <m:sub>
                        <m:r>
                          <m:rPr>
                            <m:nor/>
                          </m:rPr>
                          <w:rPr>
                            <w:rFonts w:ascii="Arial" w:eastAsia="MS Mincho" w:hAnsi="Arial" w:cs="Arial"/>
                            <w:bCs/>
                            <w:sz w:val="16"/>
                            <w:szCs w:val="16"/>
                          </w:rPr>
                          <m:t>ID,seq</m:t>
                        </m:r>
                      </m:sub>
                      <m:sup>
                        <m:r>
                          <m:rPr>
                            <m:nor/>
                          </m:rPr>
                          <w:rPr>
                            <w:rFonts w:ascii="Arial" w:eastAsia="MS Mincho" w:hAnsi="Arial" w:cs="Arial"/>
                            <w:bCs/>
                            <w:sz w:val="16"/>
                            <w:szCs w:val="16"/>
                          </w:rPr>
                          <m:t>SL-PRS</m:t>
                        </m:r>
                      </m:sup>
                    </m:sSubSup>
                    <m:r>
                      <m:rPr>
                        <m:sty m:val="p"/>
                      </m:rPr>
                      <w:rPr>
                        <w:rFonts w:ascii="Cambria Math" w:eastAsia="MS Mincho" w:hAnsi="Cambria Math" w:cs="Arial"/>
                        <w:sz w:val="16"/>
                        <w:szCs w:val="16"/>
                      </w:rPr>
                      <m:t>∈</m:t>
                    </m:r>
                    <m:d>
                      <m:dPr>
                        <m:begChr m:val="{"/>
                        <m:endChr m:val="}"/>
                        <m:ctrlPr>
                          <w:rPr>
                            <w:rFonts w:ascii="Cambria Math" w:eastAsia="MS Mincho" w:hAnsi="Cambria Math" w:cs="Arial"/>
                            <w:bCs/>
                            <w:sz w:val="16"/>
                            <w:szCs w:val="16"/>
                          </w:rPr>
                        </m:ctrlPr>
                      </m:dPr>
                      <m:e>
                        <m:r>
                          <m:rPr>
                            <m:sty m:val="p"/>
                          </m:rPr>
                          <w:rPr>
                            <w:rFonts w:ascii="Cambria Math" w:eastAsia="MS Mincho" w:hAnsi="Cambria Math" w:cs="Arial"/>
                            <w:sz w:val="16"/>
                            <w:szCs w:val="16"/>
                          </w:rPr>
                          <m:t>0,1,…,4095</m:t>
                        </m:r>
                      </m:e>
                    </m:d>
                  </m:oMath>
                  <w:r w:rsidRPr="00EE1448">
                    <w:rPr>
                      <w:rFonts w:ascii="Arial" w:eastAsia="MS Mincho" w:hAnsi="Arial" w:cs="Arial"/>
                      <w:bCs/>
                      <w:sz w:val="16"/>
                      <w:szCs w:val="16"/>
                    </w:rPr>
                    <w:t xml:space="preserve"> is the sidelink PRS sequence ID, which, if not provided by higher layers,</w:t>
                  </w:r>
                  <m:oMath>
                    <m:r>
                      <m:rPr>
                        <m:sty m:val="p"/>
                      </m:rPr>
                      <w:rPr>
                        <w:rFonts w:ascii="Cambria Math" w:eastAsia="MS Mincho" w:hAnsi="Cambria Math" w:cs="Arial"/>
                        <w:sz w:val="16"/>
                        <w:szCs w:val="16"/>
                      </w:rPr>
                      <m:t xml:space="preserve"> </m:t>
                    </m:r>
                    <m:sSubSup>
                      <m:sSubSupPr>
                        <m:ctrlPr>
                          <w:rPr>
                            <w:rFonts w:ascii="Cambria Math" w:eastAsia="MS Mincho" w:hAnsi="Cambria Math" w:cs="Arial"/>
                            <w:bCs/>
                            <w:color w:val="FF0000"/>
                            <w:sz w:val="16"/>
                            <w:szCs w:val="16"/>
                          </w:rPr>
                        </m:ctrlPr>
                      </m:sSubSupPr>
                      <m:e>
                        <m:r>
                          <w:rPr>
                            <w:rFonts w:ascii="Cambria Math" w:eastAsia="MS Mincho" w:hAnsi="Cambria Math" w:cs="Arial"/>
                            <w:color w:val="FF0000"/>
                            <w:sz w:val="16"/>
                            <w:szCs w:val="16"/>
                          </w:rPr>
                          <m:t>n</m:t>
                        </m:r>
                      </m:e>
                      <m:sub>
                        <m:r>
                          <m:rPr>
                            <m:nor/>
                          </m:rPr>
                          <w:rPr>
                            <w:rFonts w:ascii="Arial" w:eastAsia="MS Mincho" w:hAnsi="Arial" w:cs="Arial"/>
                            <w:bCs/>
                            <w:color w:val="FF0000"/>
                            <w:sz w:val="16"/>
                            <w:szCs w:val="16"/>
                          </w:rPr>
                          <m:t>ID,seq</m:t>
                        </m:r>
                      </m:sub>
                      <m:sup>
                        <m:r>
                          <m:rPr>
                            <m:nor/>
                          </m:rPr>
                          <w:rPr>
                            <w:rFonts w:ascii="Arial" w:eastAsia="MS Mincho" w:hAnsi="Arial" w:cs="Arial"/>
                            <w:bCs/>
                            <w:color w:val="FF0000"/>
                            <w:sz w:val="16"/>
                            <w:szCs w:val="16"/>
                          </w:rPr>
                          <m:t>SL-PRS</m:t>
                        </m:r>
                      </m:sup>
                    </m:sSubSup>
                    <m:r>
                      <w:rPr>
                        <w:rFonts w:ascii="Cambria Math" w:eastAsia="MS Mincho" w:hAnsi="Cambria Math" w:cs="Arial"/>
                        <w:color w:val="FF0000"/>
                        <w:sz w:val="16"/>
                        <w:szCs w:val="16"/>
                      </w:rPr>
                      <m:t>=</m:t>
                    </m:r>
                    <m:sSubSup>
                      <m:sSubSupPr>
                        <m:ctrlPr>
                          <w:rPr>
                            <w:rFonts w:ascii="Cambria Math" w:eastAsia="MS Mincho" w:hAnsi="Cambria Math" w:cs="Arial"/>
                            <w:bCs/>
                            <w:color w:val="FF0000"/>
                            <w:sz w:val="16"/>
                            <w:szCs w:val="16"/>
                          </w:rPr>
                        </m:ctrlPr>
                      </m:sSubSupPr>
                      <m:e>
                        <m:r>
                          <w:rPr>
                            <w:rFonts w:ascii="Cambria Math" w:eastAsia="MS Mincho" w:hAnsi="Cambria Math" w:cs="Arial"/>
                            <w:color w:val="FF0000"/>
                            <w:sz w:val="16"/>
                            <w:szCs w:val="16"/>
                          </w:rPr>
                          <m:t>N</m:t>
                        </m:r>
                      </m:e>
                      <m:sub>
                        <m:r>
                          <m:rPr>
                            <m:sty m:val="p"/>
                          </m:rPr>
                          <w:rPr>
                            <w:rFonts w:ascii="Cambria Math" w:eastAsia="MS Mincho" w:hAnsi="Cambria Math" w:cs="Arial"/>
                            <w:color w:val="FF0000"/>
                            <w:sz w:val="16"/>
                            <w:szCs w:val="16"/>
                          </w:rPr>
                          <m:t>ID</m:t>
                        </m:r>
                      </m:sub>
                      <m:sup>
                        <m:r>
                          <m:rPr>
                            <m:sty m:val="p"/>
                          </m:rPr>
                          <w:rPr>
                            <w:rFonts w:ascii="Cambria Math" w:eastAsia="MS Mincho" w:hAnsi="Cambria Math" w:cs="Arial"/>
                            <w:color w:val="FF0000"/>
                            <w:sz w:val="16"/>
                            <w:szCs w:val="16"/>
                          </w:rPr>
                          <m:t>X</m:t>
                        </m:r>
                      </m:sup>
                    </m:sSubSup>
                    <m:r>
                      <m:rPr>
                        <m:sty m:val="p"/>
                      </m:rPr>
                      <w:rPr>
                        <w:rFonts w:ascii="Cambria Math" w:eastAsia="MS Mincho" w:hAnsi="Cambria Math" w:cs="Arial"/>
                        <w:color w:val="FF0000"/>
                        <w:sz w:val="16"/>
                        <w:szCs w:val="16"/>
                      </w:rPr>
                      <m:t xml:space="preserve"> mod </m:t>
                    </m:r>
                    <m:sSup>
                      <m:sSupPr>
                        <m:ctrlPr>
                          <w:rPr>
                            <w:rFonts w:ascii="Cambria Math" w:eastAsia="MS Mincho" w:hAnsi="Cambria Math" w:cs="Arial"/>
                            <w:bCs/>
                            <w:color w:val="FF0000"/>
                            <w:sz w:val="16"/>
                            <w:szCs w:val="16"/>
                          </w:rPr>
                        </m:ctrlPr>
                      </m:sSupPr>
                      <m:e>
                        <m:r>
                          <m:rPr>
                            <m:sty m:val="p"/>
                          </m:rPr>
                          <w:rPr>
                            <w:rFonts w:ascii="Cambria Math" w:eastAsia="MS Mincho" w:hAnsi="Cambria Math" w:cs="Arial"/>
                            <w:color w:val="FF0000"/>
                            <w:sz w:val="16"/>
                            <w:szCs w:val="16"/>
                          </w:rPr>
                          <m:t>2</m:t>
                        </m:r>
                      </m:e>
                      <m:sup>
                        <m:r>
                          <m:rPr>
                            <m:sty m:val="p"/>
                          </m:rPr>
                          <w:rPr>
                            <w:rFonts w:ascii="Cambria Math" w:eastAsia="MS Mincho" w:hAnsi="Cambria Math" w:cs="Arial"/>
                            <w:color w:val="FF0000"/>
                            <w:sz w:val="16"/>
                            <w:szCs w:val="16"/>
                          </w:rPr>
                          <m:t>12</m:t>
                        </m:r>
                      </m:sup>
                    </m:sSup>
                  </m:oMath>
                  <w:r w:rsidRPr="00EE1448">
                    <w:rPr>
                      <w:rFonts w:ascii="Arial" w:eastAsia="MS Mincho" w:hAnsi="Arial" w:cs="Arial"/>
                      <w:bCs/>
                      <w:sz w:val="16"/>
                      <w:szCs w:val="16"/>
                    </w:rPr>
                    <w:t xml:space="preserve"> , where </w:t>
                  </w:r>
                  <m:oMath>
                    <m:sSubSup>
                      <m:sSubSupPr>
                        <m:ctrlPr>
                          <w:rPr>
                            <w:rFonts w:ascii="Cambria Math" w:eastAsia="MS Mincho" w:hAnsi="Cambria Math" w:cs="Arial"/>
                            <w:bCs/>
                            <w:color w:val="FF0000"/>
                            <w:sz w:val="16"/>
                            <w:szCs w:val="16"/>
                          </w:rPr>
                        </m:ctrlPr>
                      </m:sSubSupPr>
                      <m:e>
                        <m:r>
                          <w:rPr>
                            <w:rFonts w:ascii="Cambria Math" w:eastAsia="MS Mincho" w:hAnsi="Cambria Math" w:cs="Arial"/>
                            <w:color w:val="FF0000"/>
                            <w:sz w:val="16"/>
                            <w:szCs w:val="16"/>
                          </w:rPr>
                          <m:t>N</m:t>
                        </m:r>
                      </m:e>
                      <m:sub>
                        <m:r>
                          <m:rPr>
                            <m:sty m:val="p"/>
                          </m:rPr>
                          <w:rPr>
                            <w:rFonts w:ascii="Cambria Math" w:eastAsia="MS Mincho" w:hAnsi="Cambria Math" w:cs="Arial"/>
                            <w:color w:val="FF0000"/>
                            <w:sz w:val="16"/>
                            <w:szCs w:val="16"/>
                          </w:rPr>
                          <m:t>ID</m:t>
                        </m:r>
                      </m:sub>
                      <m:sup>
                        <m:r>
                          <m:rPr>
                            <m:sty m:val="p"/>
                          </m:rPr>
                          <w:rPr>
                            <w:rFonts w:ascii="Cambria Math" w:eastAsia="MS Mincho" w:hAnsi="Cambria Math" w:cs="Arial"/>
                            <w:color w:val="FF0000"/>
                            <w:sz w:val="16"/>
                            <w:szCs w:val="16"/>
                          </w:rPr>
                          <m:t>X</m:t>
                        </m:r>
                      </m:sup>
                    </m:sSubSup>
                    <m:r>
                      <w:rPr>
                        <w:rFonts w:ascii="Cambria Math" w:eastAsia="MS Mincho" w:hAnsi="Cambria Math" w:cs="Arial"/>
                        <w:sz w:val="16"/>
                        <w:szCs w:val="16"/>
                      </w:rPr>
                      <m:t xml:space="preserve"> </m:t>
                    </m:r>
                  </m:oMath>
                  <w:r w:rsidRPr="00EE1448">
                    <w:rPr>
                      <w:rFonts w:ascii="Arial" w:eastAsia="MS Mincho" w:hAnsi="Arial" w:cs="Arial"/>
                      <w:bCs/>
                      <w:sz w:val="16"/>
                      <w:szCs w:val="16"/>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cs="Arial"/>
                            <w:bCs/>
                            <w:strike/>
                            <w:sz w:val="16"/>
                            <w:szCs w:val="16"/>
                          </w:rPr>
                        </m:ctrlPr>
                      </m:sSubSupPr>
                      <m:e>
                        <m:r>
                          <w:rPr>
                            <w:rFonts w:ascii="Cambria Math" w:eastAsia="MS Mincho" w:hAnsi="Cambria Math" w:cs="Arial"/>
                            <w:strike/>
                            <w:sz w:val="16"/>
                            <w:szCs w:val="16"/>
                          </w:rPr>
                          <m:t>n</m:t>
                        </m:r>
                      </m:e>
                      <m:sub>
                        <m:r>
                          <m:rPr>
                            <m:nor/>
                          </m:rPr>
                          <w:rPr>
                            <w:rFonts w:ascii="Arial" w:eastAsia="MS Mincho" w:hAnsi="Arial" w:cs="Arial"/>
                            <w:bCs/>
                            <w:strike/>
                            <w:sz w:val="16"/>
                            <w:szCs w:val="16"/>
                          </w:rPr>
                          <m:t>ID,seq</m:t>
                        </m:r>
                      </m:sub>
                      <m:sup>
                        <m:r>
                          <m:rPr>
                            <m:nor/>
                          </m:rPr>
                          <w:rPr>
                            <w:rFonts w:ascii="Arial" w:eastAsia="MS Mincho" w:hAnsi="Arial" w:cs="Arial"/>
                            <w:bCs/>
                            <w:strike/>
                            <w:sz w:val="16"/>
                            <w:szCs w:val="16"/>
                          </w:rPr>
                          <m:t>SL-PRS</m:t>
                        </m:r>
                      </m:sup>
                    </m:sSubSup>
                    <m:r>
                      <m:rPr>
                        <m:sty m:val="p"/>
                      </m:rPr>
                      <w:rPr>
                        <w:rFonts w:ascii="Cambria Math" w:eastAsia="MS Mincho" w:hAnsi="Cambria Math" w:cs="Arial"/>
                        <w:strike/>
                        <w:sz w:val="16"/>
                        <w:szCs w:val="16"/>
                      </w:rPr>
                      <m:t xml:space="preserve"> mod 12 </m:t>
                    </m:r>
                    <m:nary>
                      <m:naryPr>
                        <m:chr m:val="∑"/>
                        <m:limLoc m:val="subSup"/>
                        <m:ctrlPr>
                          <w:rPr>
                            <w:rFonts w:ascii="Cambria Math" w:eastAsia="MS Mincho" w:hAnsi="Cambria Math" w:cs="Arial"/>
                            <w:bCs/>
                            <w:strike/>
                            <w:sz w:val="16"/>
                            <w:szCs w:val="16"/>
                          </w:rPr>
                        </m:ctrlPr>
                      </m:naryPr>
                      <m:sub>
                        <m:r>
                          <w:rPr>
                            <w:rFonts w:ascii="Cambria Math" w:eastAsia="MS Mincho" w:hAnsi="Cambria Math" w:cs="Arial"/>
                            <w:strike/>
                            <w:sz w:val="16"/>
                            <w:szCs w:val="16"/>
                          </w:rPr>
                          <m:t>i</m:t>
                        </m:r>
                        <m:r>
                          <m:rPr>
                            <m:sty m:val="p"/>
                          </m:rPr>
                          <w:rPr>
                            <w:rFonts w:ascii="Cambria Math" w:eastAsia="MS Mincho" w:hAnsi="Cambria Math" w:cs="Arial"/>
                            <w:strike/>
                            <w:sz w:val="16"/>
                            <w:szCs w:val="16"/>
                          </w:rPr>
                          <m:t>=0</m:t>
                        </m:r>
                      </m:sub>
                      <m:sup>
                        <m:r>
                          <w:rPr>
                            <w:rFonts w:ascii="Cambria Math" w:eastAsia="MS Mincho" w:hAnsi="Cambria Math" w:cs="Arial"/>
                            <w:strike/>
                            <w:sz w:val="16"/>
                            <w:szCs w:val="16"/>
                          </w:rPr>
                          <m:t>L</m:t>
                        </m:r>
                        <m:r>
                          <m:rPr>
                            <m:sty m:val="p"/>
                          </m:rPr>
                          <w:rPr>
                            <w:rFonts w:ascii="Cambria Math" w:eastAsia="MS Mincho" w:hAnsi="Cambria Math" w:cs="Arial"/>
                            <w:strike/>
                            <w:sz w:val="16"/>
                            <w:szCs w:val="16"/>
                          </w:rPr>
                          <m:t>-1</m:t>
                        </m:r>
                      </m:sup>
                      <m:e>
                        <m:sSub>
                          <m:sSubPr>
                            <m:ctrlPr>
                              <w:rPr>
                                <w:rFonts w:ascii="Cambria Math" w:eastAsia="MS Mincho" w:hAnsi="Cambria Math" w:cs="Arial"/>
                                <w:bCs/>
                                <w:strike/>
                                <w:sz w:val="16"/>
                                <w:szCs w:val="16"/>
                              </w:rPr>
                            </m:ctrlPr>
                          </m:sSubPr>
                          <m:e>
                            <m:r>
                              <w:rPr>
                                <w:rFonts w:ascii="Cambria Math" w:eastAsia="MS Mincho" w:hAnsi="Cambria Math" w:cs="Arial"/>
                                <w:strike/>
                                <w:sz w:val="16"/>
                                <w:szCs w:val="16"/>
                              </w:rPr>
                              <m:t>p</m:t>
                            </m:r>
                          </m:e>
                          <m:sub>
                            <m:r>
                              <w:rPr>
                                <w:rFonts w:ascii="Cambria Math" w:eastAsia="MS Mincho" w:hAnsi="Cambria Math" w:cs="Arial"/>
                                <w:strike/>
                                <w:sz w:val="16"/>
                                <w:szCs w:val="16"/>
                              </w:rPr>
                              <m:t>i</m:t>
                            </m:r>
                          </m:sub>
                        </m:sSub>
                      </m:e>
                    </m:nary>
                    <m:r>
                      <m:rPr>
                        <m:sty m:val="p"/>
                      </m:rPr>
                      <w:rPr>
                        <w:rFonts w:ascii="Cambria Math" w:eastAsia="MS Mincho" w:hAnsi="Cambria Math" w:cs="Arial"/>
                        <w:strike/>
                        <w:sz w:val="16"/>
                        <w:szCs w:val="16"/>
                      </w:rPr>
                      <m:t>∙</m:t>
                    </m:r>
                    <m:sSup>
                      <m:sSupPr>
                        <m:ctrlPr>
                          <w:rPr>
                            <w:rFonts w:ascii="Cambria Math" w:eastAsia="MS Mincho" w:hAnsi="Cambria Math" w:cs="Arial"/>
                            <w:bCs/>
                            <w:strike/>
                            <w:sz w:val="16"/>
                            <w:szCs w:val="16"/>
                          </w:rPr>
                        </m:ctrlPr>
                      </m:sSupPr>
                      <m:e>
                        <m:r>
                          <m:rPr>
                            <m:sty m:val="p"/>
                          </m:rPr>
                          <w:rPr>
                            <w:rFonts w:ascii="Cambria Math" w:eastAsia="MS Mincho" w:hAnsi="Cambria Math" w:cs="Arial"/>
                            <w:strike/>
                            <w:sz w:val="16"/>
                            <w:szCs w:val="16"/>
                          </w:rPr>
                          <m:t>2</m:t>
                        </m:r>
                      </m:e>
                      <m:sup>
                        <m:r>
                          <w:rPr>
                            <w:rFonts w:ascii="Cambria Math" w:eastAsia="MS Mincho" w:hAnsi="Cambria Math" w:cs="Arial"/>
                            <w:strike/>
                            <w:sz w:val="16"/>
                            <w:szCs w:val="16"/>
                          </w:rPr>
                          <m:t>L</m:t>
                        </m:r>
                        <m:r>
                          <m:rPr>
                            <m:sty m:val="p"/>
                          </m:rPr>
                          <w:rPr>
                            <w:rFonts w:ascii="Cambria Math" w:eastAsia="MS Mincho" w:hAnsi="Cambria Math" w:cs="Arial"/>
                            <w:strike/>
                            <w:sz w:val="16"/>
                            <w:szCs w:val="16"/>
                          </w:rPr>
                          <m:t>-1-</m:t>
                        </m:r>
                        <m:r>
                          <w:rPr>
                            <w:rFonts w:ascii="Cambria Math" w:eastAsia="MS Mincho" w:hAnsi="Cambria Math" w:cs="Arial"/>
                            <w:strike/>
                            <w:sz w:val="16"/>
                            <w:szCs w:val="16"/>
                          </w:rPr>
                          <m:t>i</m:t>
                        </m:r>
                      </m:sup>
                    </m:sSup>
                  </m:oMath>
                  <w:r w:rsidRPr="00EE1448">
                    <w:rPr>
                      <w:rFonts w:ascii="Arial" w:eastAsia="MS Mincho" w:hAnsi="Arial" w:cs="Arial"/>
                      <w:bCs/>
                      <w:sz w:val="16"/>
                      <w:szCs w:val="16"/>
                    </w:rPr>
                    <w:t xml:space="preserve"> </w:t>
                  </w:r>
                  <m:oMath>
                    <m:sSubSup>
                      <m:sSubSupPr>
                        <m:ctrlPr>
                          <w:rPr>
                            <w:rFonts w:ascii="Cambria Math" w:eastAsia="MS Mincho" w:hAnsi="Cambria Math" w:cs="Arial"/>
                            <w:bCs/>
                            <w:color w:val="FF0000"/>
                            <w:sz w:val="16"/>
                            <w:szCs w:val="16"/>
                          </w:rPr>
                        </m:ctrlPr>
                      </m:sSubSupPr>
                      <m:e>
                        <m:r>
                          <w:rPr>
                            <w:rFonts w:ascii="Cambria Math" w:eastAsia="MS Mincho" w:hAnsi="Cambria Math" w:cs="Arial"/>
                            <w:color w:val="FF0000"/>
                            <w:sz w:val="16"/>
                            <w:szCs w:val="16"/>
                          </w:rPr>
                          <m:t>N</m:t>
                        </m:r>
                      </m:e>
                      <m:sub>
                        <m:r>
                          <m:rPr>
                            <m:sty m:val="p"/>
                          </m:rPr>
                          <w:rPr>
                            <w:rFonts w:ascii="Cambria Math" w:eastAsia="MS Mincho" w:hAnsi="Cambria Math" w:cs="Arial"/>
                            <w:color w:val="FF0000"/>
                            <w:sz w:val="16"/>
                            <w:szCs w:val="16"/>
                          </w:rPr>
                          <m:t>ID</m:t>
                        </m:r>
                      </m:sub>
                      <m:sup>
                        <m:r>
                          <m:rPr>
                            <m:sty m:val="p"/>
                          </m:rPr>
                          <w:rPr>
                            <w:rFonts w:ascii="Cambria Math" w:eastAsia="MS Mincho" w:hAnsi="Cambria Math" w:cs="Arial"/>
                            <w:color w:val="FF0000"/>
                            <w:sz w:val="16"/>
                            <w:szCs w:val="16"/>
                          </w:rPr>
                          <m:t>X</m:t>
                        </m:r>
                      </m:sup>
                    </m:sSubSup>
                    <m:r>
                      <w:rPr>
                        <w:rFonts w:ascii="Cambria Math" w:eastAsia="MS Mincho" w:hAnsi="Cambria Math" w:cs="Arial"/>
                        <w:color w:val="FF0000"/>
                        <w:sz w:val="16"/>
                        <w:szCs w:val="16"/>
                      </w:rPr>
                      <m:t>=</m:t>
                    </m:r>
                    <m:nary>
                      <m:naryPr>
                        <m:chr m:val="∑"/>
                        <m:limLoc m:val="subSup"/>
                        <m:ctrlPr>
                          <w:rPr>
                            <w:rFonts w:ascii="Cambria Math" w:eastAsia="MS Mincho" w:hAnsi="Cambria Math" w:cs="Arial"/>
                            <w:bCs/>
                            <w:color w:val="FF0000"/>
                            <w:sz w:val="16"/>
                            <w:szCs w:val="16"/>
                          </w:rPr>
                        </m:ctrlPr>
                      </m:naryPr>
                      <m:sub>
                        <m:r>
                          <w:rPr>
                            <w:rFonts w:ascii="Cambria Math" w:eastAsia="MS Mincho" w:hAnsi="Cambria Math" w:cs="Arial"/>
                            <w:color w:val="FF0000"/>
                            <w:sz w:val="16"/>
                            <w:szCs w:val="16"/>
                          </w:rPr>
                          <m:t>i</m:t>
                        </m:r>
                        <m:r>
                          <m:rPr>
                            <m:sty m:val="p"/>
                          </m:rPr>
                          <w:rPr>
                            <w:rFonts w:ascii="Cambria Math" w:eastAsia="MS Mincho" w:hAnsi="Cambria Math" w:cs="Arial"/>
                            <w:color w:val="FF0000"/>
                            <w:sz w:val="16"/>
                            <w:szCs w:val="16"/>
                          </w:rPr>
                          <m:t>=0</m:t>
                        </m:r>
                      </m:sub>
                      <m:sup>
                        <m:r>
                          <w:rPr>
                            <w:rFonts w:ascii="Cambria Math" w:eastAsia="MS Mincho" w:hAnsi="Cambria Math" w:cs="Arial"/>
                            <w:color w:val="FF0000"/>
                            <w:sz w:val="16"/>
                            <w:szCs w:val="16"/>
                          </w:rPr>
                          <m:t>L</m:t>
                        </m:r>
                        <m:r>
                          <m:rPr>
                            <m:sty m:val="p"/>
                          </m:rPr>
                          <w:rPr>
                            <w:rFonts w:ascii="Cambria Math" w:eastAsia="MS Mincho" w:hAnsi="Cambria Math" w:cs="Arial"/>
                            <w:color w:val="FF0000"/>
                            <w:sz w:val="16"/>
                            <w:szCs w:val="16"/>
                          </w:rPr>
                          <m:t>-1</m:t>
                        </m:r>
                      </m:sup>
                      <m:e>
                        <m:sSub>
                          <m:sSubPr>
                            <m:ctrlPr>
                              <w:rPr>
                                <w:rFonts w:ascii="Cambria Math" w:eastAsia="MS Mincho" w:hAnsi="Cambria Math" w:cs="Arial"/>
                                <w:bCs/>
                                <w:color w:val="FF0000"/>
                                <w:sz w:val="16"/>
                                <w:szCs w:val="16"/>
                              </w:rPr>
                            </m:ctrlPr>
                          </m:sSubPr>
                          <m:e>
                            <m:r>
                              <w:rPr>
                                <w:rFonts w:ascii="Cambria Math" w:eastAsia="MS Mincho" w:hAnsi="Cambria Math" w:cs="Arial"/>
                                <w:color w:val="FF0000"/>
                                <w:sz w:val="16"/>
                                <w:szCs w:val="16"/>
                              </w:rPr>
                              <m:t>p</m:t>
                            </m:r>
                          </m:e>
                          <m:sub>
                            <m:r>
                              <w:rPr>
                                <w:rFonts w:ascii="Cambria Math" w:eastAsia="MS Mincho" w:hAnsi="Cambria Math" w:cs="Arial"/>
                                <w:color w:val="FF0000"/>
                                <w:sz w:val="16"/>
                                <w:szCs w:val="16"/>
                              </w:rPr>
                              <m:t>i</m:t>
                            </m:r>
                          </m:sub>
                        </m:sSub>
                      </m:e>
                    </m:nary>
                    <m:r>
                      <m:rPr>
                        <m:sty m:val="p"/>
                      </m:rPr>
                      <w:rPr>
                        <w:rFonts w:ascii="Cambria Math" w:eastAsia="MS Mincho" w:hAnsi="Cambria Math" w:cs="Arial"/>
                        <w:color w:val="FF0000"/>
                        <w:sz w:val="16"/>
                        <w:szCs w:val="16"/>
                      </w:rPr>
                      <m:t>∙</m:t>
                    </m:r>
                    <m:sSup>
                      <m:sSupPr>
                        <m:ctrlPr>
                          <w:rPr>
                            <w:rFonts w:ascii="Cambria Math" w:eastAsia="MS Mincho" w:hAnsi="Cambria Math" w:cs="Arial"/>
                            <w:bCs/>
                            <w:color w:val="FF0000"/>
                            <w:sz w:val="16"/>
                            <w:szCs w:val="16"/>
                          </w:rPr>
                        </m:ctrlPr>
                      </m:sSupPr>
                      <m:e>
                        <m:r>
                          <m:rPr>
                            <m:sty m:val="p"/>
                          </m:rPr>
                          <w:rPr>
                            <w:rFonts w:ascii="Cambria Math" w:eastAsia="MS Mincho" w:hAnsi="Cambria Math" w:cs="Arial"/>
                            <w:color w:val="FF0000"/>
                            <w:sz w:val="16"/>
                            <w:szCs w:val="16"/>
                          </w:rPr>
                          <m:t>2</m:t>
                        </m:r>
                      </m:e>
                      <m:sup>
                        <m:r>
                          <w:rPr>
                            <w:rFonts w:ascii="Cambria Math" w:eastAsia="MS Mincho" w:hAnsi="Cambria Math" w:cs="Arial"/>
                            <w:color w:val="FF0000"/>
                            <w:sz w:val="16"/>
                            <w:szCs w:val="16"/>
                          </w:rPr>
                          <m:t>L</m:t>
                        </m:r>
                        <m:r>
                          <m:rPr>
                            <m:sty m:val="p"/>
                          </m:rPr>
                          <w:rPr>
                            <w:rFonts w:ascii="Cambria Math" w:eastAsia="MS Mincho" w:hAnsi="Cambria Math" w:cs="Arial"/>
                            <w:color w:val="FF0000"/>
                            <w:sz w:val="16"/>
                            <w:szCs w:val="16"/>
                          </w:rPr>
                          <m:t>-1-</m:t>
                        </m:r>
                        <m:r>
                          <w:rPr>
                            <w:rFonts w:ascii="Cambria Math" w:eastAsia="MS Mincho" w:hAnsi="Cambria Math" w:cs="Arial"/>
                            <w:color w:val="FF0000"/>
                            <w:sz w:val="16"/>
                            <w:szCs w:val="16"/>
                          </w:rPr>
                          <m:t>i</m:t>
                        </m:r>
                      </m:sup>
                    </m:sSup>
                  </m:oMath>
                  <w:r w:rsidRPr="00EE1448">
                    <w:rPr>
                      <w:rFonts w:ascii="Arial" w:eastAsia="MS Mincho" w:hAnsi="Arial" w:cs="Arial"/>
                      <w:bCs/>
                      <w:sz w:val="16"/>
                      <w:szCs w:val="16"/>
                    </w:rPr>
                    <w:t xml:space="preserve"> with </w:t>
                  </w:r>
                  <m:oMath>
                    <m:r>
                      <w:rPr>
                        <w:rFonts w:ascii="Cambria Math" w:eastAsia="MS Mincho" w:hAnsi="Cambria Math" w:cs="Arial"/>
                        <w:sz w:val="16"/>
                        <w:szCs w:val="16"/>
                      </w:rPr>
                      <m:t>p</m:t>
                    </m:r>
                  </m:oMath>
                  <w:r w:rsidRPr="00EE1448">
                    <w:rPr>
                      <w:rFonts w:ascii="Arial" w:eastAsia="MS Mincho" w:hAnsi="Arial" w:cs="Arial"/>
                      <w:bCs/>
                      <w:sz w:val="16"/>
                      <w:szCs w:val="16"/>
                    </w:rPr>
                    <w:t xml:space="preserve"> and </w:t>
                  </w:r>
                  <m:oMath>
                    <m:r>
                      <w:rPr>
                        <w:rFonts w:ascii="Cambria Math" w:eastAsia="MS Mincho" w:hAnsi="Cambria Math" w:cs="Arial"/>
                        <w:sz w:val="16"/>
                        <w:szCs w:val="16"/>
                      </w:rPr>
                      <m:t>L</m:t>
                    </m:r>
                  </m:oMath>
                  <w:r w:rsidRPr="00EE1448">
                    <w:rPr>
                      <w:rFonts w:ascii="Arial" w:eastAsia="MS Mincho" w:hAnsi="Arial" w:cs="Arial"/>
                      <w:bCs/>
                      <w:sz w:val="16"/>
                      <w:szCs w:val="16"/>
                    </w:rPr>
                    <w:t xml:space="preserve"> given by clause 7.3.2 in [4, TS 38.212].</w:t>
                  </w:r>
                </w:p>
              </w:tc>
            </w:tr>
          </w:tbl>
          <w:p w14:paraId="05C96641" w14:textId="77777777" w:rsidR="0055034F" w:rsidRPr="00EE1448" w:rsidRDefault="0055034F" w:rsidP="0055034F">
            <w:pPr>
              <w:rPr>
                <w:iCs/>
              </w:rPr>
            </w:pPr>
          </w:p>
          <w:p w14:paraId="1A647533" w14:textId="77777777" w:rsidR="0055034F" w:rsidRPr="00EE1448" w:rsidRDefault="0055034F" w:rsidP="0055034F">
            <w:pPr>
              <w:rPr>
                <w:iCs/>
                <w:u w:val="single"/>
              </w:rPr>
            </w:pPr>
            <w:r w:rsidRPr="00EE1448">
              <w:rPr>
                <w:iCs/>
                <w:u w:val="single"/>
              </w:rPr>
              <w:t>Conclusion</w:t>
            </w:r>
          </w:p>
          <w:p w14:paraId="1AF0F81A" w14:textId="77777777" w:rsidR="0055034F" w:rsidRPr="00EE1448" w:rsidRDefault="0055034F" w:rsidP="0055034F">
            <w:pPr>
              <w:rPr>
                <w:iCs/>
              </w:rPr>
            </w:pPr>
            <w:r w:rsidRPr="00EE1448">
              <w:rPr>
                <w:bCs/>
                <w:iCs/>
              </w:rPr>
              <w:t>For a dedicated resource pool, only the case where</w:t>
            </w:r>
            <w:r w:rsidRPr="00EE1448">
              <w:rPr>
                <w:bCs/>
                <w:iCs/>
                <w:lang w:eastAsia="zh-CN"/>
              </w:rPr>
              <w:t xml:space="preserve"> SL PRS bandwidth is the same as resource pool bandwidth is supported in Rel-18.</w:t>
            </w:r>
          </w:p>
          <w:p w14:paraId="7E095448" w14:textId="77777777" w:rsidR="0055034F" w:rsidRPr="00EE1448" w:rsidRDefault="0055034F" w:rsidP="0055034F">
            <w:pPr>
              <w:spacing w:line="259" w:lineRule="auto"/>
              <w:rPr>
                <w:rFonts w:eastAsia="Calibri"/>
              </w:rPr>
            </w:pPr>
            <w:r w:rsidRPr="00EE1448">
              <w:rPr>
                <w:rFonts w:eastAsia="Calibri"/>
                <w:highlight w:val="green"/>
              </w:rPr>
              <w:t>Agreement</w:t>
            </w:r>
          </w:p>
          <w:p w14:paraId="46F344C5" w14:textId="77777777" w:rsidR="0055034F" w:rsidRPr="00EE1448" w:rsidRDefault="0055034F" w:rsidP="0055034F">
            <w:pPr>
              <w:spacing w:line="259" w:lineRule="auto"/>
              <w:rPr>
                <w:rFonts w:eastAsia="Calibri"/>
              </w:rPr>
            </w:pPr>
            <w:r w:rsidRPr="00EE1448">
              <w:rPr>
                <w:rFonts w:eastAsia="Calibri"/>
              </w:rPr>
              <w:t>For SL PRS in a dedicated resource pool, the following values of ‘M’ (number of SL PRS symbols) are supported: {1, 2, 3, …, 9}.</w:t>
            </w:r>
          </w:p>
          <w:p w14:paraId="7DA201B8" w14:textId="77777777" w:rsidR="0055034F" w:rsidRPr="00EE1448" w:rsidRDefault="0055034F" w:rsidP="0055034F">
            <w:pPr>
              <w:pStyle w:val="ListParagraph"/>
              <w:numPr>
                <w:ilvl w:val="0"/>
                <w:numId w:val="21"/>
              </w:numPr>
              <w:overflowPunct w:val="0"/>
              <w:autoSpaceDE w:val="0"/>
              <w:autoSpaceDN w:val="0"/>
              <w:adjustRightInd w:val="0"/>
              <w:spacing w:after="180"/>
              <w:textAlignment w:val="baseline"/>
            </w:pPr>
            <w:r w:rsidRPr="00EE1448">
              <w:t>In a dedicated resource pool, ‘M’ from {3, …, 9} are supported for cases with M &gt; N with full staggering.</w:t>
            </w:r>
          </w:p>
          <w:p w14:paraId="7C17F37B" w14:textId="77777777" w:rsidR="0055034F" w:rsidRPr="00EE1448" w:rsidRDefault="0055034F" w:rsidP="0055034F">
            <w:pPr>
              <w:rPr>
                <w:rFonts w:eastAsia="Calibri"/>
                <w:bCs/>
                <w:iCs/>
              </w:rPr>
            </w:pPr>
            <w:r w:rsidRPr="00EE1448">
              <w:rPr>
                <w:rFonts w:eastAsia="Calibri"/>
                <w:bCs/>
                <w:iCs/>
              </w:rPr>
              <w:t>For a dedicated resource pool, the maximum number of TDM groups for TDM-based multiplexing of SL PRS within a slot is 4.</w:t>
            </w:r>
          </w:p>
          <w:p w14:paraId="08BB4775" w14:textId="3AC7A0C6" w:rsidR="0055034F" w:rsidRPr="008F2018" w:rsidRDefault="0055034F" w:rsidP="001A2D02">
            <w:pPr>
              <w:pStyle w:val="ListParagraph"/>
              <w:numPr>
                <w:ilvl w:val="0"/>
                <w:numId w:val="21"/>
              </w:numPr>
              <w:overflowPunct w:val="0"/>
              <w:autoSpaceDE w:val="0"/>
              <w:autoSpaceDN w:val="0"/>
              <w:adjustRightInd w:val="0"/>
              <w:spacing w:after="180"/>
              <w:textAlignment w:val="baseline"/>
            </w:pPr>
            <w:r w:rsidRPr="00EE1448">
              <w:t>Maximum number 4 only applies to the case of comb-2</w:t>
            </w:r>
            <w:r>
              <w:t>.</w:t>
            </w:r>
          </w:p>
          <w:p w14:paraId="658AEDFE" w14:textId="77777777" w:rsidR="0055034F" w:rsidRPr="00EE1448" w:rsidRDefault="0055034F" w:rsidP="0055034F">
            <w:pPr>
              <w:rPr>
                <w:iCs/>
              </w:rPr>
            </w:pPr>
            <w:r w:rsidRPr="00EE1448">
              <w:rPr>
                <w:bCs/>
                <w:iCs/>
              </w:rPr>
              <w:lastRenderedPageBreak/>
              <w:t>For TPC for PSCCH associated with SL PRS in dedicated resource pools: s</w:t>
            </w:r>
            <w:r w:rsidRPr="00EE1448">
              <w:rPr>
                <w:iCs/>
              </w:rPr>
              <w:t>ame symbol-level Tx power between PSCCH and SL PRS.</w:t>
            </w:r>
          </w:p>
          <w:p w14:paraId="2A7E30E4" w14:textId="77777777" w:rsidR="0055034F" w:rsidRPr="00EE1448" w:rsidRDefault="0055034F" w:rsidP="0055034F">
            <w:pPr>
              <w:spacing w:line="259" w:lineRule="auto"/>
              <w:rPr>
                <w:rFonts w:eastAsia="Calibri"/>
                <w:iCs/>
              </w:rPr>
            </w:pPr>
            <w:r w:rsidRPr="00EE1448">
              <w:rPr>
                <w:rFonts w:eastAsia="Calibri"/>
                <w:iCs/>
              </w:rPr>
              <w:t>When an AGC symbol is transmitted immediately preceding a SL PRS resource, for generation of the AGC symbol:</w:t>
            </w:r>
          </w:p>
          <w:p w14:paraId="4626587E" w14:textId="77777777" w:rsidR="0055034F" w:rsidRPr="00EE1448" w:rsidRDefault="0055034F" w:rsidP="0055034F">
            <w:pPr>
              <w:pStyle w:val="ListParagraph"/>
              <w:numPr>
                <w:ilvl w:val="0"/>
                <w:numId w:val="21"/>
              </w:numPr>
              <w:overflowPunct w:val="0"/>
              <w:autoSpaceDE w:val="0"/>
              <w:autoSpaceDN w:val="0"/>
              <w:adjustRightInd w:val="0"/>
              <w:spacing w:after="180"/>
              <w:textAlignment w:val="baseline"/>
            </w:pPr>
            <w:r w:rsidRPr="00EE1448">
              <w:t>The RE offset in the AGC symbol is the same as that in the last symbol of the SL-PRS resource. The RS sequence is generated based on the symbol index of the AGC symbol within the slot.</w:t>
            </w:r>
          </w:p>
          <w:p w14:paraId="3951DF3F" w14:textId="77777777" w:rsidR="0055034F" w:rsidRPr="00EE1448" w:rsidRDefault="0055034F" w:rsidP="005B00D7">
            <w:pPr>
              <w:spacing w:after="0"/>
            </w:pPr>
            <w:r w:rsidRPr="00EE1448">
              <w:rPr>
                <w:iCs/>
              </w:rPr>
              <w:t xml:space="preserve">For a slot, a single priority value is provided by higher layers to the physical layer and is used at least to determine the </w:t>
            </w:r>
            <w:r w:rsidRPr="00EE1448">
              <w:rPr>
                <w:iCs/>
                <w:lang w:eastAsia="zh-CN"/>
              </w:rPr>
              <w:t>PSSCH</w:t>
            </w:r>
            <w:r w:rsidRPr="00EE1448">
              <w:rPr>
                <w:iCs/>
              </w:rPr>
              <w:t xml:space="preserve"> </w:t>
            </w:r>
            <w:r w:rsidRPr="00EE1448">
              <w:rPr>
                <w:iCs/>
                <w:lang w:eastAsia="zh-CN"/>
              </w:rPr>
              <w:t>and/or SL-PRS transmission power</w:t>
            </w:r>
            <w:r w:rsidRPr="00EE1448">
              <w:rPr>
                <w:rStyle w:val="ui-provider"/>
                <w:iCs/>
              </w:rPr>
              <w:t xml:space="preserve"> via the value of</w:t>
            </w:r>
            <w:r w:rsidRPr="00EE1448">
              <w:rPr>
                <w:rFonts w:eastAsia="Malgun Gothic"/>
                <w:iCs/>
                <w:spacing w:val="-2"/>
                <w:lang w:eastAsia="ko-KR"/>
              </w:rPr>
              <w:t xml:space="preserve"> </w:t>
            </w:r>
            <m:oMath>
              <m:sSub>
                <m:sSubPr>
                  <m:ctrlPr>
                    <w:rPr>
                      <w:rFonts w:ascii="Cambria Math" w:eastAsia="Malgun Gothic" w:hAnsi="Cambria Math"/>
                      <w:i/>
                      <w:iCs/>
                      <w:lang w:eastAsia="ko-KR"/>
                    </w:rPr>
                  </m:ctrlPr>
                </m:sSubPr>
                <m:e>
                  <m:r>
                    <w:rPr>
                      <w:rFonts w:ascii="Cambria Math" w:eastAsia="Malgun Gothic" w:hAnsi="Cambria Math"/>
                      <w:lang w:eastAsia="ko-KR"/>
                    </w:rPr>
                    <m:t>P</m:t>
                  </m:r>
                </m:e>
                <m:sub>
                  <m:r>
                    <m:rPr>
                      <m:nor/>
                    </m:rPr>
                    <w:rPr>
                      <w:rFonts w:eastAsia="Malgun Gothic"/>
                      <w:i/>
                      <w:iCs/>
                      <w:lang w:eastAsia="ko-KR"/>
                    </w:rPr>
                    <m:t>MAX</m:t>
                  </m:r>
                  <m:r>
                    <w:rPr>
                      <w:rFonts w:ascii="Cambria Math" w:eastAsia="Malgun Gothic" w:hAnsi="Cambria Math"/>
                      <w:lang w:eastAsia="ko-KR"/>
                    </w:rPr>
                    <m:t>,CBR</m:t>
                  </m:r>
                </m:sub>
              </m:sSub>
            </m:oMath>
            <w:r w:rsidRPr="00EE1448">
              <w:rPr>
                <w:bCs/>
              </w:rPr>
              <w:t>.</w:t>
            </w:r>
          </w:p>
          <w:p w14:paraId="14EE4EB4" w14:textId="77777777" w:rsidR="0055034F" w:rsidRPr="00EE1448" w:rsidRDefault="0055034F" w:rsidP="005B00D7">
            <w:pPr>
              <w:numPr>
                <w:ilvl w:val="0"/>
                <w:numId w:val="23"/>
              </w:numPr>
              <w:spacing w:after="0"/>
            </w:pPr>
            <w:r w:rsidRPr="00EE1448">
              <w:rPr>
                <w:rStyle w:val="ui-provider"/>
                <w:iCs/>
              </w:rPr>
              <w:t>For dedicated resource pool, this corresponds to the priority level of SL PRS.</w:t>
            </w:r>
            <w:r w:rsidRPr="00EE1448">
              <w:t xml:space="preserve"> </w:t>
            </w:r>
          </w:p>
          <w:p w14:paraId="011D029A" w14:textId="71A53BA5" w:rsidR="0055034F" w:rsidRPr="008F2018" w:rsidRDefault="0055034F" w:rsidP="005B00D7">
            <w:pPr>
              <w:numPr>
                <w:ilvl w:val="0"/>
                <w:numId w:val="23"/>
              </w:numPr>
              <w:spacing w:after="0"/>
            </w:pPr>
            <w:r w:rsidRPr="00EE1448">
              <w:t>Send an LS to RAN2 requesting them to take the above into consideration when defining priority levels for SL PRS and PSSCH that are multiplexed in the same slot of a shared resource pool.</w:t>
            </w:r>
          </w:p>
          <w:p w14:paraId="50F96E04" w14:textId="77777777" w:rsidR="0055034F" w:rsidRPr="00EE1448" w:rsidRDefault="0055034F" w:rsidP="0055034F">
            <w:pPr>
              <w:rPr>
                <w:iCs/>
              </w:rPr>
            </w:pPr>
          </w:p>
          <w:p w14:paraId="389ED074" w14:textId="77777777" w:rsidR="0055034F" w:rsidRPr="00EE1448" w:rsidRDefault="0055034F" w:rsidP="0055034F">
            <w:pPr>
              <w:rPr>
                <w:rFonts w:cs="CG Times (WN)"/>
              </w:rPr>
            </w:pPr>
            <w:r w:rsidRPr="00EE1448">
              <w:rPr>
                <w:rFonts w:cs="CG Times (WN)"/>
              </w:rPr>
              <w:t xml:space="preserve">For a dedicated resource pool, </w:t>
            </w:r>
            <w:r w:rsidRPr="00EE1448">
              <w:rPr>
                <w:rFonts w:eastAsia="Calibri"/>
              </w:rPr>
              <w:t>explicit (pre-)configuration of</w:t>
            </w:r>
            <w:r w:rsidRPr="00EE1448">
              <w:t xml:space="preserve"> SL PRS resources in a slot includes:</w:t>
            </w:r>
          </w:p>
          <w:p w14:paraId="3FAFCA68" w14:textId="77777777" w:rsidR="0055034F" w:rsidRPr="00EE1448" w:rsidRDefault="0055034F" w:rsidP="0055034F">
            <w:pPr>
              <w:numPr>
                <w:ilvl w:val="0"/>
                <w:numId w:val="24"/>
              </w:numPr>
              <w:snapToGrid w:val="0"/>
              <w:spacing w:after="0"/>
              <w:rPr>
                <w:rFonts w:cs="CG Times (WN)"/>
                <w:iCs/>
              </w:rPr>
            </w:pPr>
            <w:r w:rsidRPr="00EE1448">
              <w:rPr>
                <w:rFonts w:cs="CG Times (WN)"/>
                <w:iCs/>
              </w:rPr>
              <w:t>SL PRS Resource ID, (M, N) pattern, starting symbol, comb offset.</w:t>
            </w:r>
          </w:p>
          <w:p w14:paraId="55F4D092" w14:textId="77777777" w:rsidR="0055034F" w:rsidRPr="00362F13" w:rsidRDefault="0055034F" w:rsidP="0055034F">
            <w:pPr>
              <w:numPr>
                <w:ilvl w:val="0"/>
                <w:numId w:val="24"/>
              </w:numPr>
              <w:snapToGrid w:val="0"/>
              <w:spacing w:after="0"/>
              <w:rPr>
                <w:rFonts w:cs="CG Times (WN)"/>
                <w:iCs/>
              </w:rPr>
            </w:pPr>
            <w:r w:rsidRPr="00EE1448">
              <w:rPr>
                <w:rFonts w:cs="CG Times (WN)"/>
                <w:iCs/>
              </w:rPr>
              <w:t xml:space="preserve">FFS: constraints to the </w:t>
            </w:r>
            <w:r w:rsidRPr="00EE1448">
              <w:rPr>
                <w:rFonts w:eastAsia="Calibri"/>
                <w:bCs/>
                <w:iCs/>
              </w:rPr>
              <w:t>(pre-)configuration to address potential AGC issues</w:t>
            </w:r>
          </w:p>
          <w:p w14:paraId="0A96BB3F" w14:textId="5834D1D0" w:rsidR="0055034F" w:rsidRPr="00EE1448" w:rsidRDefault="0055034F" w:rsidP="0055034F">
            <w:pPr>
              <w:snapToGrid w:val="0"/>
              <w:rPr>
                <w:rFonts w:cs="CG Times (WN)"/>
                <w:iCs/>
              </w:rPr>
            </w:pPr>
          </w:p>
          <w:p w14:paraId="1E6D2084" w14:textId="77777777" w:rsidR="0055034F" w:rsidRPr="00EE1448" w:rsidRDefault="0055034F" w:rsidP="0055034F">
            <w:r w:rsidRPr="00EE1448">
              <w:t>Update the following agreement as:</w:t>
            </w:r>
          </w:p>
          <w:p w14:paraId="5B852E9C" w14:textId="77777777" w:rsidR="0055034F" w:rsidRPr="00EE1448" w:rsidRDefault="0055034F" w:rsidP="0055034F">
            <w:pPr>
              <w:numPr>
                <w:ilvl w:val="0"/>
                <w:numId w:val="25"/>
              </w:numPr>
              <w:spacing w:after="0" w:line="259" w:lineRule="auto"/>
              <w:rPr>
                <w:rFonts w:eastAsia="Calibri"/>
                <w:iCs/>
              </w:rPr>
            </w:pPr>
            <w:r w:rsidRPr="00EE1448">
              <w:rPr>
                <w:rFonts w:eastAsia="Calibri"/>
                <w:iCs/>
              </w:rPr>
              <w:t>In a shared resource pool:</w:t>
            </w:r>
          </w:p>
          <w:p w14:paraId="1F59FB87" w14:textId="77777777" w:rsidR="0055034F" w:rsidRPr="00EE1448" w:rsidRDefault="0055034F" w:rsidP="0055034F">
            <w:pPr>
              <w:numPr>
                <w:ilvl w:val="1"/>
                <w:numId w:val="25"/>
              </w:numPr>
              <w:spacing w:after="0" w:line="259" w:lineRule="auto"/>
              <w:rPr>
                <w:rFonts w:eastAsia="Calibri"/>
                <w:iCs/>
              </w:rPr>
            </w:pPr>
            <w:r w:rsidRPr="00EE1448">
              <w:rPr>
                <w:rFonts w:eastAsia="Calibri"/>
                <w:iCs/>
              </w:rPr>
              <w:t>Opt. B: SL PRS is mapped to contiguous symbols either before, between (as a working assumption), or after PSSCH DMRS symbols</w:t>
            </w:r>
          </w:p>
          <w:p w14:paraId="5A133040" w14:textId="77777777" w:rsidR="0055034F" w:rsidRPr="00EE1448" w:rsidRDefault="0055034F" w:rsidP="0055034F">
            <w:pPr>
              <w:numPr>
                <w:ilvl w:val="2"/>
                <w:numId w:val="25"/>
              </w:numPr>
              <w:spacing w:after="0" w:line="259" w:lineRule="auto"/>
              <w:rPr>
                <w:rFonts w:eastAsia="Calibri"/>
                <w:iCs/>
                <w:color w:val="FF0000"/>
              </w:rPr>
            </w:pPr>
            <w:r w:rsidRPr="00EE1448">
              <w:rPr>
                <w:rFonts w:eastAsia="Calibri"/>
                <w:iCs/>
                <w:color w:val="FF0000"/>
              </w:rPr>
              <w:t>SL PRS is not mapped before the first PSSCH DMRS symbol</w:t>
            </w:r>
          </w:p>
          <w:p w14:paraId="2D2EE8A9" w14:textId="77777777" w:rsidR="0055034F" w:rsidRPr="00EE1448" w:rsidRDefault="0055034F" w:rsidP="0055034F">
            <w:pPr>
              <w:rPr>
                <w:iCs/>
              </w:rPr>
            </w:pPr>
          </w:p>
          <w:p w14:paraId="50C209E4" w14:textId="77777777" w:rsidR="0055034F" w:rsidRPr="00EE1448" w:rsidRDefault="0055034F" w:rsidP="0055034F">
            <w:pPr>
              <w:spacing w:line="259" w:lineRule="auto"/>
              <w:rPr>
                <w:rFonts w:eastAsia="Calibri"/>
                <w:iCs/>
              </w:rPr>
            </w:pPr>
            <w:r w:rsidRPr="00EE1448">
              <w:rPr>
                <w:rFonts w:eastAsia="Calibri"/>
                <w:iCs/>
              </w:rPr>
              <w:t>For SL PRS in a dedicated or shared resource pool, for a given valid comb size ‘N’, partially staggered SL PRS patterns (M, N) are supported for all integer values of ‘M’ such that (M, N) = (1, 2) or (2, 4).</w:t>
            </w:r>
          </w:p>
          <w:p w14:paraId="54050B7C" w14:textId="77777777" w:rsidR="0055034F" w:rsidRPr="00EE1448" w:rsidRDefault="0055034F" w:rsidP="0055034F">
            <w:pPr>
              <w:rPr>
                <w:rFonts w:eastAsia="Calibri"/>
                <w:bCs/>
                <w:iCs/>
                <w:u w:val="single"/>
              </w:rPr>
            </w:pPr>
            <w:r w:rsidRPr="00EE1448">
              <w:rPr>
                <w:rFonts w:eastAsia="Calibri"/>
                <w:bCs/>
                <w:iCs/>
                <w:u w:val="single"/>
              </w:rPr>
              <w:t>Conclusion</w:t>
            </w:r>
          </w:p>
          <w:p w14:paraId="609674A1" w14:textId="77777777" w:rsidR="0055034F" w:rsidRPr="00EE1448" w:rsidRDefault="0055034F" w:rsidP="0055034F">
            <w:pPr>
              <w:rPr>
                <w:rFonts w:eastAsia="Calibri"/>
                <w:iCs/>
              </w:rPr>
            </w:pPr>
            <w:r w:rsidRPr="00EE1448">
              <w:rPr>
                <w:rFonts w:eastAsia="Calibri"/>
                <w:iCs/>
              </w:rPr>
              <w:t>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w:t>
            </w:r>
          </w:p>
          <w:p w14:paraId="4BC61162" w14:textId="2D733B93" w:rsidR="0055034F" w:rsidRPr="00EE1448" w:rsidRDefault="0055034F" w:rsidP="0055034F">
            <w:pPr>
              <w:rPr>
                <w:iCs/>
              </w:rPr>
            </w:pPr>
            <w:r w:rsidRPr="00EE1448">
              <w:rPr>
                <w:iCs/>
              </w:rPr>
              <w:t>For a dedicated resource pool, no gap symbol for Tx-Rx switching is inserted in between two TDM-ed SL PRS resources within a slot when TDM of multiple SL PRS resources within a slot is enabled for the resource pool.</w:t>
            </w:r>
          </w:p>
          <w:p w14:paraId="02E42D1F" w14:textId="77777777" w:rsidR="0055034F" w:rsidRPr="009B3112" w:rsidRDefault="0055034F" w:rsidP="0055034F">
            <w:pPr>
              <w:spacing w:line="259" w:lineRule="auto"/>
              <w:rPr>
                <w:rFonts w:eastAsia="Calibri" w:cs="Times"/>
              </w:rPr>
            </w:pPr>
            <w:r w:rsidRPr="009B3112">
              <w:rPr>
                <w:rFonts w:eastAsia="Calibri" w:cs="Times"/>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694"/>
              <w:gridCol w:w="449"/>
              <w:gridCol w:w="445"/>
              <w:gridCol w:w="446"/>
              <w:gridCol w:w="419"/>
              <w:gridCol w:w="443"/>
              <w:gridCol w:w="485"/>
              <w:gridCol w:w="526"/>
              <w:gridCol w:w="493"/>
              <w:gridCol w:w="572"/>
            </w:tblGrid>
            <w:tr w:rsidR="0055034F" w:rsidRPr="009B3112" w14:paraId="596D3EF9" w14:textId="77777777" w:rsidTr="00FF5213">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A3A0CF"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4E5CCE90"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hAnsi="Arial" w:cs="Arial"/>
                      <w:sz w:val="16"/>
                      <w:szCs w:val="16"/>
                      <w:lang w:val="en-US"/>
                    </w:rPr>
                    <w:t xml:space="preserve">Symbol number within the SL PRS resource </w:t>
                  </w:r>
                  <m:oMath>
                    <m:r>
                      <m:rPr>
                        <m:sty m:val="bi"/>
                      </m:rPr>
                      <w:rPr>
                        <w:rFonts w:ascii="Cambria Math" w:hAnsi="Cambria Math" w:cs="Arial"/>
                        <w:sz w:val="16"/>
                        <w:szCs w:val="16"/>
                      </w:rPr>
                      <m:t>l</m:t>
                    </m:r>
                    <m:r>
                      <m:rPr>
                        <m:sty m:val="bi"/>
                      </m:rPr>
                      <w:rPr>
                        <w:rFonts w:ascii="Cambria Math" w:hAnsi="Cambria Math" w:cs="Arial"/>
                        <w:sz w:val="16"/>
                        <w:szCs w:val="16"/>
                        <w:lang w:val="en-US"/>
                      </w:rPr>
                      <m:t>-</m:t>
                    </m:r>
                    <m:sSubSup>
                      <m:sSubSupPr>
                        <m:ctrlPr>
                          <w:rPr>
                            <w:rFonts w:ascii="Cambria Math" w:hAnsi="Cambria Math" w:cs="Arial"/>
                            <w:i/>
                            <w:iCs/>
                            <w:sz w:val="16"/>
                            <w:szCs w:val="16"/>
                          </w:rPr>
                        </m:ctrlPr>
                      </m:sSubSupPr>
                      <m:e>
                        <m:r>
                          <m:rPr>
                            <m:sty m:val="bi"/>
                          </m:rPr>
                          <w:rPr>
                            <w:rFonts w:ascii="Cambria Math" w:hAnsi="Cambria Math" w:cs="Arial"/>
                            <w:sz w:val="16"/>
                            <w:szCs w:val="16"/>
                          </w:rPr>
                          <m:t>l</m:t>
                        </m:r>
                      </m:e>
                      <m:sub>
                        <m:r>
                          <m:rPr>
                            <m:nor/>
                          </m:rPr>
                          <w:rPr>
                            <w:rFonts w:ascii="Arial" w:hAnsi="Arial" w:cs="Arial"/>
                            <w:i/>
                            <w:iCs/>
                            <w:sz w:val="16"/>
                            <w:szCs w:val="16"/>
                            <w:lang w:val="en-US"/>
                          </w:rPr>
                          <m:t>start</m:t>
                        </m:r>
                      </m:sub>
                      <m:sup>
                        <m:r>
                          <m:rPr>
                            <m:nor/>
                          </m:rPr>
                          <w:rPr>
                            <w:rFonts w:ascii="Arial" w:hAnsi="Arial" w:cs="Arial"/>
                            <w:i/>
                            <w:iCs/>
                            <w:sz w:val="16"/>
                            <w:szCs w:val="16"/>
                            <w:lang w:val="en-US"/>
                          </w:rPr>
                          <m:t>PRS</m:t>
                        </m:r>
                      </m:sup>
                    </m:sSubSup>
                  </m:oMath>
                </w:p>
              </w:tc>
            </w:tr>
            <w:tr w:rsidR="0055034F" w:rsidRPr="009B3112" w14:paraId="0F29038F" w14:textId="77777777" w:rsidTr="00FF5213">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4F15AAC0" w14:textId="77777777" w:rsidR="0055034F" w:rsidRPr="009B3112" w:rsidRDefault="0055034F" w:rsidP="0055034F">
                  <w:pPr>
                    <w:jc w:val="center"/>
                    <w:rPr>
                      <w:rFonts w:ascii="Arial" w:eastAsia="Malgun Gothic" w:hAnsi="Arial" w:cs="Arial"/>
                      <w:sz w:val="16"/>
                      <w:szCs w:val="16"/>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446EDB"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5D78A4"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E9DE15"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F98F70"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00A44A"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AB743E"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971B55"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6B00572E"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71D6E9C"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8</w:t>
                  </w:r>
                </w:p>
              </w:tc>
            </w:tr>
            <w:tr w:rsidR="0055034F" w:rsidRPr="009B3112" w14:paraId="71C9C8EC" w14:textId="77777777" w:rsidTr="00FF5213">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7A30DC"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B12C54"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FE8C80"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60D940"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7B426B"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AFD85D"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0C4B4B"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B1381D"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21C28F66"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03EDE2"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r>
            <w:tr w:rsidR="0055034F" w:rsidRPr="009B3112" w14:paraId="64C9F301" w14:textId="77777777" w:rsidTr="00FF5213">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2DED0F"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EC44DF"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1AF27B"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D53FDD"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FFB954"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5C69F"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51AC4F"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4C37ED"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380A6839"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4D267B"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r>
            <w:tr w:rsidR="0055034F" w:rsidRPr="009B3112" w14:paraId="0A76CC4A" w14:textId="77777777" w:rsidTr="00FF5213">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7C61A8"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BB30E9"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505466"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C2D3A0"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3D83A8"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F09867"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136F21"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9AF1F2"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3340AA28"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CC80D2"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r>
            <w:tr w:rsidR="0055034F" w:rsidRPr="009B3112" w14:paraId="632E25BE" w14:textId="77777777" w:rsidTr="00FF5213">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87D7C0"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6CA251"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9BAE6E"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7F83DB"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F256DA"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FAD16C"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40E92F"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3E9ED1"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515FA399"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13FF18" w14:textId="77777777" w:rsidR="0055034F" w:rsidRPr="009B3112" w:rsidRDefault="0055034F" w:rsidP="0055034F">
                  <w:pPr>
                    <w:jc w:val="center"/>
                    <w:rPr>
                      <w:rFonts w:ascii="Arial" w:eastAsia="Malgun Gothic" w:hAnsi="Arial" w:cs="Arial"/>
                      <w:sz w:val="16"/>
                      <w:szCs w:val="16"/>
                      <w:lang w:val="en-US" w:eastAsia="ko-KR"/>
                    </w:rPr>
                  </w:pPr>
                  <w:r w:rsidRPr="009B3112">
                    <w:rPr>
                      <w:rFonts w:ascii="Arial" w:eastAsia="Malgun Gothic" w:hAnsi="Arial" w:cs="Arial"/>
                      <w:sz w:val="16"/>
                      <w:szCs w:val="16"/>
                      <w:lang w:val="en-US" w:eastAsia="ko-KR"/>
                    </w:rPr>
                    <w:t>1</w:t>
                  </w:r>
                </w:p>
              </w:tc>
            </w:tr>
          </w:tbl>
          <w:p w14:paraId="7C6AC4AF" w14:textId="77777777" w:rsidR="0055034F" w:rsidRPr="009B3112" w:rsidRDefault="0055034F" w:rsidP="0055034F">
            <w:pPr>
              <w:rPr>
                <w:iCs/>
              </w:rPr>
            </w:pPr>
          </w:p>
          <w:p w14:paraId="082C0B45" w14:textId="77777777" w:rsidR="0055034F" w:rsidRPr="009B3112" w:rsidRDefault="0055034F" w:rsidP="0055034F">
            <w:pPr>
              <w:rPr>
                <w:iCs/>
              </w:rPr>
            </w:pPr>
            <w:r w:rsidRPr="009B3112">
              <w:rPr>
                <w:rFonts w:cs="Times"/>
              </w:rPr>
              <w:t>In a slot of shared resource pool, SL PRS is mapped after the last symbol with second stage SCI.</w:t>
            </w:r>
          </w:p>
          <w:p w14:paraId="6A4146BE" w14:textId="4006D003" w:rsidR="005A04D7" w:rsidRPr="00340199" w:rsidRDefault="005A04D7" w:rsidP="00AC0C70">
            <w:pPr>
              <w:overflowPunct w:val="0"/>
              <w:autoSpaceDE w:val="0"/>
              <w:autoSpaceDN w:val="0"/>
              <w:adjustRightInd w:val="0"/>
              <w:spacing w:after="0"/>
              <w:contextualSpacing/>
              <w:textAlignment w:val="baseline"/>
              <w:rPr>
                <w:rFonts w:ascii="Times" w:eastAsia="Times" w:hAnsi="Times" w:cs="Times"/>
                <w:color w:val="000000" w:themeColor="text1"/>
                <w:sz w:val="20"/>
                <w:lang w:val="en-US"/>
              </w:rPr>
            </w:pPr>
          </w:p>
        </w:tc>
      </w:tr>
    </w:tbl>
    <w:p w14:paraId="79ABFADD" w14:textId="1996E2E2" w:rsidR="008B27AC" w:rsidRPr="00F51A29" w:rsidRDefault="006168B7" w:rsidP="00A717C2">
      <w:pPr>
        <w:jc w:val="both"/>
        <w:rPr>
          <w:color w:val="000000" w:themeColor="text1"/>
        </w:rPr>
      </w:pPr>
      <w:r>
        <w:rPr>
          <w:color w:val="000000" w:themeColor="text1"/>
        </w:rPr>
        <w:lastRenderedPageBreak/>
        <w:t>In this contribution we provide</w:t>
      </w:r>
      <w:r w:rsidR="00F51A29">
        <w:rPr>
          <w:color w:val="000000" w:themeColor="text1"/>
        </w:rPr>
        <w:t xml:space="preserve"> our views on the remaining issues left </w:t>
      </w:r>
      <w:r>
        <w:rPr>
          <w:color w:val="000000" w:themeColor="text1"/>
        </w:rPr>
        <w:t>on the design of SL positioning reference signal</w:t>
      </w:r>
      <w:r w:rsidR="00F51A29">
        <w:rPr>
          <w:color w:val="000000" w:themeColor="text1"/>
        </w:rPr>
        <w:t xml:space="preserve">.  </w:t>
      </w:r>
    </w:p>
    <w:p w14:paraId="65BCD67B" w14:textId="5D4ABC71" w:rsidR="00A717C2" w:rsidRDefault="00733918" w:rsidP="003A1174">
      <w:pPr>
        <w:pStyle w:val="Heading1"/>
        <w:keepLines/>
        <w:numPr>
          <w:ilvl w:val="0"/>
          <w:numId w:val="7"/>
        </w:numPr>
        <w:pBdr>
          <w:top w:val="single" w:sz="12" w:space="3" w:color="auto"/>
        </w:pBdr>
        <w:overflowPunct w:val="0"/>
        <w:autoSpaceDE w:val="0"/>
        <w:autoSpaceDN w:val="0"/>
        <w:adjustRightInd w:val="0"/>
        <w:spacing w:before="240" w:after="180"/>
        <w:ind w:right="0"/>
        <w:textAlignment w:val="baseline"/>
      </w:pPr>
      <w:r>
        <w:t>Discussion</w:t>
      </w:r>
    </w:p>
    <w:p w14:paraId="15C22C58" w14:textId="797A2432" w:rsidR="00A12E2F" w:rsidRDefault="0057068B" w:rsidP="004A3734">
      <w:pPr>
        <w:jc w:val="both"/>
        <w:rPr>
          <w:color w:val="000000" w:themeColor="text1"/>
        </w:rPr>
      </w:pPr>
      <w:r>
        <w:rPr>
          <w:color w:val="000000" w:themeColor="text1"/>
        </w:rPr>
        <w:t xml:space="preserve">RAN1 has made agreement in </w:t>
      </w:r>
      <w:r w:rsidR="002B0D1F">
        <w:rPr>
          <w:color w:val="000000" w:themeColor="text1"/>
        </w:rPr>
        <w:t>the last meeting</w:t>
      </w:r>
      <w:r w:rsidR="00493FDF">
        <w:rPr>
          <w:color w:val="000000" w:themeColor="text1"/>
        </w:rPr>
        <w:t xml:space="preserve"> </w:t>
      </w:r>
      <w:r w:rsidR="002B0D1F">
        <w:rPr>
          <w:color w:val="000000" w:themeColor="text1"/>
        </w:rPr>
        <w:t xml:space="preserve">on </w:t>
      </w:r>
      <w:r w:rsidR="00C63D4E">
        <w:rPr>
          <w:color w:val="000000" w:themeColor="text1"/>
        </w:rPr>
        <w:t xml:space="preserve">the </w:t>
      </w:r>
      <w:r w:rsidR="002B0D1F">
        <w:rPr>
          <w:color w:val="000000" w:themeColor="text1"/>
        </w:rPr>
        <w:t xml:space="preserve">resource </w:t>
      </w:r>
      <w:r w:rsidR="00C63D4E">
        <w:rPr>
          <w:color w:val="000000" w:themeColor="text1"/>
        </w:rPr>
        <w:t xml:space="preserve">allocation </w:t>
      </w:r>
      <w:r w:rsidR="00FB2888">
        <w:rPr>
          <w:color w:val="000000" w:themeColor="text1"/>
        </w:rPr>
        <w:t xml:space="preserve">within </w:t>
      </w:r>
      <w:r w:rsidR="00AC7649">
        <w:rPr>
          <w:color w:val="000000" w:themeColor="text1"/>
        </w:rPr>
        <w:t xml:space="preserve">shared resource pool </w:t>
      </w:r>
      <w:r w:rsidR="00C63D4E">
        <w:rPr>
          <w:color w:val="000000" w:themeColor="text1"/>
        </w:rPr>
        <w:t xml:space="preserve">for </w:t>
      </w:r>
      <w:r w:rsidR="00A06CE8">
        <w:rPr>
          <w:color w:val="000000" w:themeColor="text1"/>
        </w:rPr>
        <w:t xml:space="preserve">SL PRS </w:t>
      </w:r>
      <w:r w:rsidR="00C63D4E">
        <w:rPr>
          <w:color w:val="000000" w:themeColor="text1"/>
        </w:rPr>
        <w:t xml:space="preserve">in connection </w:t>
      </w:r>
      <w:r w:rsidR="00FB2888">
        <w:rPr>
          <w:color w:val="000000" w:themeColor="text1"/>
        </w:rPr>
        <w:t xml:space="preserve">to </w:t>
      </w:r>
      <w:r w:rsidR="009A6F11">
        <w:rPr>
          <w:color w:val="000000" w:themeColor="text1"/>
        </w:rPr>
        <w:t xml:space="preserve">PSSCH DMRS. </w:t>
      </w:r>
      <w:r w:rsidR="00F44961">
        <w:rPr>
          <w:color w:val="000000" w:themeColor="text1"/>
        </w:rPr>
        <w:t xml:space="preserve">One </w:t>
      </w:r>
      <w:r w:rsidR="00925CB8">
        <w:rPr>
          <w:color w:val="000000" w:themeColor="text1"/>
        </w:rPr>
        <w:t>remaining open issues on</w:t>
      </w:r>
      <w:r w:rsidR="005540F1">
        <w:rPr>
          <w:color w:val="000000" w:themeColor="text1"/>
        </w:rPr>
        <w:t xml:space="preserve"> </w:t>
      </w:r>
      <w:r w:rsidR="00925CB8">
        <w:rPr>
          <w:color w:val="000000" w:themeColor="text1"/>
        </w:rPr>
        <w:t xml:space="preserve">this </w:t>
      </w:r>
      <w:r w:rsidR="00BB6089">
        <w:rPr>
          <w:color w:val="000000" w:themeColor="text1"/>
        </w:rPr>
        <w:t xml:space="preserve">agreement </w:t>
      </w:r>
      <w:r w:rsidR="001E4B00">
        <w:rPr>
          <w:color w:val="000000" w:themeColor="text1"/>
        </w:rPr>
        <w:t>was</w:t>
      </w:r>
      <w:r w:rsidR="00BB6089">
        <w:rPr>
          <w:color w:val="000000" w:themeColor="text1"/>
        </w:rPr>
        <w:t xml:space="preserve"> whether the SL PRS can be mapped between PSSCH DMRS symbols</w:t>
      </w:r>
      <w:r w:rsidR="00925CB8">
        <w:rPr>
          <w:color w:val="000000" w:themeColor="text1"/>
        </w:rPr>
        <w:t xml:space="preserve"> while SL-PRS</w:t>
      </w:r>
      <w:r w:rsidR="002250BA">
        <w:rPr>
          <w:color w:val="000000" w:themeColor="text1"/>
        </w:rPr>
        <w:t xml:space="preserve"> allocation before and after of PSSCH has already been agreed</w:t>
      </w:r>
      <w:r w:rsidR="00BB6089">
        <w:rPr>
          <w:color w:val="000000" w:themeColor="text1"/>
        </w:rPr>
        <w:t xml:space="preserve">. </w:t>
      </w:r>
      <w:r w:rsidR="000C6BBE">
        <w:rPr>
          <w:color w:val="000000" w:themeColor="text1"/>
        </w:rPr>
        <w:t>In the context of</w:t>
      </w:r>
      <w:r w:rsidR="003F552C">
        <w:rPr>
          <w:color w:val="000000" w:themeColor="text1"/>
        </w:rPr>
        <w:t xml:space="preserve"> physical resource mapping</w:t>
      </w:r>
      <w:r w:rsidR="008155F4">
        <w:rPr>
          <w:color w:val="000000" w:themeColor="text1"/>
        </w:rPr>
        <w:t xml:space="preserve"> in</w:t>
      </w:r>
      <w:r w:rsidR="00BC3B92">
        <w:rPr>
          <w:color w:val="000000" w:themeColor="text1"/>
        </w:rPr>
        <w:t xml:space="preserve"> SL communication</w:t>
      </w:r>
      <w:r w:rsidR="00816019">
        <w:rPr>
          <w:color w:val="000000" w:themeColor="text1"/>
        </w:rPr>
        <w:t xml:space="preserve"> </w:t>
      </w:r>
      <w:r w:rsidR="00816019">
        <w:rPr>
          <w:color w:val="000000" w:themeColor="text1"/>
        </w:rPr>
        <w:fldChar w:fldCharType="begin"/>
      </w:r>
      <w:r w:rsidR="00816019">
        <w:rPr>
          <w:color w:val="000000" w:themeColor="text1"/>
        </w:rPr>
        <w:instrText xml:space="preserve"> REF _Ref146542455 \r \h </w:instrText>
      </w:r>
      <w:r w:rsidR="00816019">
        <w:rPr>
          <w:color w:val="000000" w:themeColor="text1"/>
        </w:rPr>
      </w:r>
      <w:r w:rsidR="00816019">
        <w:rPr>
          <w:color w:val="000000" w:themeColor="text1"/>
        </w:rPr>
        <w:fldChar w:fldCharType="separate"/>
      </w:r>
      <w:r w:rsidR="00816019">
        <w:rPr>
          <w:color w:val="000000" w:themeColor="text1"/>
        </w:rPr>
        <w:t>[2]</w:t>
      </w:r>
      <w:r w:rsidR="00816019">
        <w:rPr>
          <w:color w:val="000000" w:themeColor="text1"/>
        </w:rPr>
        <w:fldChar w:fldCharType="end"/>
      </w:r>
      <w:r w:rsidR="00BC3B92">
        <w:rPr>
          <w:color w:val="000000" w:themeColor="text1"/>
        </w:rPr>
        <w:t>,</w:t>
      </w:r>
      <w:r w:rsidR="005540F1">
        <w:rPr>
          <w:color w:val="000000" w:themeColor="text1"/>
        </w:rPr>
        <w:t xml:space="preserve"> </w:t>
      </w:r>
      <w:r w:rsidR="00410CDD">
        <w:rPr>
          <w:color w:val="000000" w:themeColor="text1"/>
        </w:rPr>
        <w:t>PSSCH DMRS</w:t>
      </w:r>
      <w:r w:rsidR="00BC3B92">
        <w:rPr>
          <w:color w:val="000000" w:themeColor="text1"/>
        </w:rPr>
        <w:t xml:space="preserve"> </w:t>
      </w:r>
      <w:r w:rsidR="00AC75A5">
        <w:rPr>
          <w:color w:val="000000" w:themeColor="text1"/>
        </w:rPr>
        <w:t>can occupy</w:t>
      </w:r>
      <w:r w:rsidR="005F5C96">
        <w:rPr>
          <w:color w:val="000000" w:themeColor="text1"/>
        </w:rPr>
        <w:t xml:space="preserve"> 2~4 </w:t>
      </w:r>
      <w:r w:rsidR="00AC75A5">
        <w:rPr>
          <w:color w:val="000000" w:themeColor="text1"/>
        </w:rPr>
        <w:t>symbols</w:t>
      </w:r>
      <w:r w:rsidR="00043283">
        <w:rPr>
          <w:color w:val="000000" w:themeColor="text1"/>
        </w:rPr>
        <w:t xml:space="preserve">. </w:t>
      </w:r>
    </w:p>
    <w:p w14:paraId="65DF5980" w14:textId="77777777" w:rsidR="002250BA" w:rsidRDefault="00043283" w:rsidP="002250BA">
      <w:pPr>
        <w:jc w:val="both"/>
        <w:rPr>
          <w:color w:val="000000" w:themeColor="text1"/>
        </w:rPr>
      </w:pPr>
      <w:r>
        <w:rPr>
          <w:color w:val="000000" w:themeColor="text1"/>
        </w:rPr>
        <w:t xml:space="preserve">The spacing </w:t>
      </w:r>
      <w:r w:rsidR="00AC75A5">
        <w:rPr>
          <w:color w:val="000000" w:themeColor="text1"/>
        </w:rPr>
        <w:t xml:space="preserve">between </w:t>
      </w:r>
      <w:r w:rsidR="003A6E08">
        <w:rPr>
          <w:color w:val="000000" w:themeColor="text1"/>
        </w:rPr>
        <w:t>two adjacent PSSCH DMRS symbols</w:t>
      </w:r>
      <w:r w:rsidR="00831054">
        <w:rPr>
          <w:color w:val="000000" w:themeColor="text1"/>
        </w:rPr>
        <w:t xml:space="preserve"> </w:t>
      </w:r>
      <w:r w:rsidR="005427CF">
        <w:rPr>
          <w:color w:val="000000" w:themeColor="text1"/>
        </w:rPr>
        <w:t>varies depending on the PSSCH DMRS pattern</w:t>
      </w:r>
      <w:r w:rsidR="008155F4">
        <w:rPr>
          <w:color w:val="000000" w:themeColor="text1"/>
        </w:rPr>
        <w:t>.</w:t>
      </w:r>
      <w:r w:rsidR="005427CF">
        <w:rPr>
          <w:color w:val="000000" w:themeColor="text1"/>
        </w:rPr>
        <w:t xml:space="preserve"> For example, </w:t>
      </w:r>
      <w:r w:rsidR="00810EAB">
        <w:rPr>
          <w:color w:val="000000" w:themeColor="text1"/>
        </w:rPr>
        <w:t>there could be 2</w:t>
      </w:r>
      <w:r w:rsidR="000C6BBE">
        <w:rPr>
          <w:color w:val="000000" w:themeColor="text1"/>
        </w:rPr>
        <w:t>-</w:t>
      </w:r>
      <w:r w:rsidR="005B7DC3">
        <w:rPr>
          <w:color w:val="000000" w:themeColor="text1"/>
        </w:rPr>
        <w:t>symbol</w:t>
      </w:r>
      <w:r w:rsidR="000C6BBE">
        <w:rPr>
          <w:color w:val="000000" w:themeColor="text1"/>
        </w:rPr>
        <w:t xml:space="preserve"> gap</w:t>
      </w:r>
      <w:r w:rsidR="00810EAB">
        <w:rPr>
          <w:color w:val="000000" w:themeColor="text1"/>
        </w:rPr>
        <w:t xml:space="preserve"> in between two adjacent DMRS</w:t>
      </w:r>
      <w:r w:rsidR="002356DE">
        <w:rPr>
          <w:color w:val="000000" w:themeColor="text1"/>
        </w:rPr>
        <w:t xml:space="preserve"> symbols</w:t>
      </w:r>
      <w:r w:rsidR="00810EAB">
        <w:rPr>
          <w:color w:val="000000" w:themeColor="text1"/>
        </w:rPr>
        <w:t xml:space="preserve"> </w:t>
      </w:r>
      <w:r w:rsidR="001B73F6">
        <w:rPr>
          <w:color w:val="000000" w:themeColor="text1"/>
        </w:rPr>
        <w:t xml:space="preserve">when adopting </w:t>
      </w:r>
      <w:r w:rsidR="002356DE">
        <w:rPr>
          <w:color w:val="000000" w:themeColor="text1"/>
        </w:rPr>
        <w:t xml:space="preserve">a </w:t>
      </w:r>
      <w:r w:rsidR="005B7DC3">
        <w:rPr>
          <w:color w:val="000000" w:themeColor="text1"/>
        </w:rPr>
        <w:t xml:space="preserve">DMRS </w:t>
      </w:r>
      <w:r w:rsidR="001B73F6">
        <w:rPr>
          <w:color w:val="000000" w:themeColor="text1"/>
        </w:rPr>
        <w:t>pattern</w:t>
      </w:r>
      <w:r w:rsidR="00A12E2F">
        <w:rPr>
          <w:color w:val="000000" w:themeColor="text1"/>
        </w:rPr>
        <w:t xml:space="preserve"> </w:t>
      </w:r>
      <w:r w:rsidR="001B73F6">
        <w:rPr>
          <w:color w:val="000000" w:themeColor="text1"/>
        </w:rPr>
        <w:t>{#1, #4, #7, #10}</w:t>
      </w:r>
      <w:r w:rsidR="00A13385">
        <w:rPr>
          <w:color w:val="000000" w:themeColor="text1"/>
        </w:rPr>
        <w:t xml:space="preserve"> (</w:t>
      </w:r>
      <w:r w:rsidR="00A12E2F">
        <w:rPr>
          <w:color w:val="000000" w:themeColor="text1"/>
        </w:rPr>
        <w:t>DMRS symbols are allocated at the 1</w:t>
      </w:r>
      <w:r w:rsidR="00A12E2F" w:rsidRPr="00A12E2F">
        <w:rPr>
          <w:color w:val="000000" w:themeColor="text1"/>
          <w:vertAlign w:val="superscript"/>
        </w:rPr>
        <w:t>st</w:t>
      </w:r>
      <w:r w:rsidR="00A12E2F">
        <w:rPr>
          <w:color w:val="000000" w:themeColor="text1"/>
        </w:rPr>
        <w:t>,4</w:t>
      </w:r>
      <w:r w:rsidR="00A12E2F" w:rsidRPr="00A12E2F">
        <w:rPr>
          <w:color w:val="000000" w:themeColor="text1"/>
          <w:vertAlign w:val="superscript"/>
        </w:rPr>
        <w:t>th</w:t>
      </w:r>
      <w:r w:rsidR="00A12E2F">
        <w:rPr>
          <w:color w:val="000000" w:themeColor="text1"/>
        </w:rPr>
        <w:t>,7</w:t>
      </w:r>
      <w:r w:rsidR="00A12E2F" w:rsidRPr="00A12E2F">
        <w:rPr>
          <w:color w:val="000000" w:themeColor="text1"/>
          <w:vertAlign w:val="superscript"/>
        </w:rPr>
        <w:t>th</w:t>
      </w:r>
      <w:r w:rsidR="00A12E2F">
        <w:rPr>
          <w:color w:val="000000" w:themeColor="text1"/>
        </w:rPr>
        <w:t>,10</w:t>
      </w:r>
      <w:r w:rsidR="00A12E2F" w:rsidRPr="00A12E2F">
        <w:rPr>
          <w:color w:val="000000" w:themeColor="text1"/>
          <w:vertAlign w:val="superscript"/>
        </w:rPr>
        <w:t>th</w:t>
      </w:r>
      <w:r w:rsidR="00A12E2F">
        <w:rPr>
          <w:color w:val="000000" w:themeColor="text1"/>
        </w:rPr>
        <w:t xml:space="preserve"> symbols</w:t>
      </w:r>
      <w:r w:rsidR="00A13385">
        <w:rPr>
          <w:color w:val="000000" w:themeColor="text1"/>
        </w:rPr>
        <w:t>)</w:t>
      </w:r>
      <w:r w:rsidR="005B7DC3">
        <w:rPr>
          <w:color w:val="000000" w:themeColor="text1"/>
        </w:rPr>
        <w:t xml:space="preserve">. </w:t>
      </w:r>
      <w:r w:rsidR="00573C2D">
        <w:rPr>
          <w:color w:val="000000" w:themeColor="text1"/>
        </w:rPr>
        <w:t xml:space="preserve">While in DMRS sparse case </w:t>
      </w:r>
      <w:r w:rsidR="000C3A16">
        <w:rPr>
          <w:color w:val="000000" w:themeColor="text1"/>
        </w:rPr>
        <w:t>wh</w:t>
      </w:r>
      <w:r w:rsidR="00224200">
        <w:rPr>
          <w:color w:val="000000" w:themeColor="text1"/>
        </w:rPr>
        <w:t>ere</w:t>
      </w:r>
      <w:r w:rsidR="000C3A16">
        <w:rPr>
          <w:color w:val="000000" w:themeColor="text1"/>
        </w:rPr>
        <w:t xml:space="preserve"> the</w:t>
      </w:r>
      <w:r w:rsidR="00573C2D">
        <w:rPr>
          <w:color w:val="000000" w:themeColor="text1"/>
        </w:rPr>
        <w:t xml:space="preserve"> pattern</w:t>
      </w:r>
      <w:r w:rsidR="000C3A16">
        <w:rPr>
          <w:color w:val="000000" w:themeColor="text1"/>
        </w:rPr>
        <w:t xml:space="preserve"> is</w:t>
      </w:r>
      <w:r w:rsidR="00573C2D">
        <w:rPr>
          <w:color w:val="000000" w:themeColor="text1"/>
        </w:rPr>
        <w:t xml:space="preserve"> {</w:t>
      </w:r>
      <w:r w:rsidR="001D5F3C">
        <w:rPr>
          <w:color w:val="000000" w:themeColor="text1"/>
        </w:rPr>
        <w:t xml:space="preserve">#3, </w:t>
      </w:r>
      <w:r w:rsidR="006E3A66">
        <w:rPr>
          <w:color w:val="000000" w:themeColor="text1"/>
        </w:rPr>
        <w:t>#10</w:t>
      </w:r>
      <w:r w:rsidR="00573C2D">
        <w:rPr>
          <w:color w:val="000000" w:themeColor="text1"/>
        </w:rPr>
        <w:t>}</w:t>
      </w:r>
      <w:r w:rsidR="006E3A66">
        <w:rPr>
          <w:color w:val="000000" w:themeColor="text1"/>
        </w:rPr>
        <w:t xml:space="preserve">, the </w:t>
      </w:r>
      <w:r w:rsidR="006C7E92">
        <w:rPr>
          <w:color w:val="000000" w:themeColor="text1"/>
        </w:rPr>
        <w:t>gap increases to</w:t>
      </w:r>
      <w:r w:rsidR="000B1B34">
        <w:rPr>
          <w:color w:val="000000" w:themeColor="text1"/>
        </w:rPr>
        <w:t xml:space="preserve"> 6 symbols. </w:t>
      </w:r>
      <w:r w:rsidR="00493FDF">
        <w:rPr>
          <w:color w:val="000000" w:themeColor="text1"/>
        </w:rPr>
        <w:t>In our view</w:t>
      </w:r>
      <w:r w:rsidR="00AC7649">
        <w:rPr>
          <w:color w:val="000000" w:themeColor="text1"/>
        </w:rPr>
        <w:t xml:space="preserve">, </w:t>
      </w:r>
      <w:r w:rsidR="00EB01E1">
        <w:rPr>
          <w:color w:val="000000" w:themeColor="text1"/>
        </w:rPr>
        <w:t xml:space="preserve">the </w:t>
      </w:r>
      <w:r w:rsidR="006C7E92">
        <w:rPr>
          <w:color w:val="000000" w:themeColor="text1"/>
        </w:rPr>
        <w:t>gap</w:t>
      </w:r>
      <w:r w:rsidR="00EB01E1">
        <w:rPr>
          <w:color w:val="000000" w:themeColor="text1"/>
        </w:rPr>
        <w:t xml:space="preserve"> between DMRS</w:t>
      </w:r>
      <w:r w:rsidR="006C7E92">
        <w:rPr>
          <w:color w:val="000000" w:themeColor="text1"/>
        </w:rPr>
        <w:t xml:space="preserve"> symbols</w:t>
      </w:r>
      <w:r w:rsidR="00EB01E1">
        <w:rPr>
          <w:color w:val="000000" w:themeColor="text1"/>
        </w:rPr>
        <w:t xml:space="preserve"> is </w:t>
      </w:r>
      <w:r w:rsidR="003061D9">
        <w:rPr>
          <w:color w:val="000000" w:themeColor="text1"/>
        </w:rPr>
        <w:t>adequate</w:t>
      </w:r>
      <w:r w:rsidR="00EB01E1">
        <w:rPr>
          <w:color w:val="000000" w:themeColor="text1"/>
        </w:rPr>
        <w:t xml:space="preserve"> to </w:t>
      </w:r>
      <w:r w:rsidR="003061D9">
        <w:rPr>
          <w:color w:val="000000" w:themeColor="text1"/>
        </w:rPr>
        <w:t>allocate</w:t>
      </w:r>
      <w:r w:rsidR="00EB01E1">
        <w:rPr>
          <w:color w:val="000000" w:themeColor="text1"/>
        </w:rPr>
        <w:t xml:space="preserve"> </w:t>
      </w:r>
      <w:r w:rsidR="003061D9">
        <w:rPr>
          <w:color w:val="000000" w:themeColor="text1"/>
        </w:rPr>
        <w:t xml:space="preserve">at least </w:t>
      </w:r>
      <w:r w:rsidR="00EB72E0">
        <w:rPr>
          <w:color w:val="000000" w:themeColor="text1"/>
        </w:rPr>
        <w:t>a SL PRS resource, especially in the DMRS sparse case</w:t>
      </w:r>
      <w:r w:rsidR="003061D9">
        <w:rPr>
          <w:color w:val="000000" w:themeColor="text1"/>
        </w:rPr>
        <w:t>s</w:t>
      </w:r>
      <w:r w:rsidR="00EB72E0">
        <w:rPr>
          <w:color w:val="000000" w:themeColor="text1"/>
        </w:rPr>
        <w:t xml:space="preserve">. </w:t>
      </w:r>
      <w:r w:rsidR="003061D9">
        <w:rPr>
          <w:color w:val="000000" w:themeColor="text1"/>
        </w:rPr>
        <w:t>Utilizing</w:t>
      </w:r>
      <w:r w:rsidR="00B03D71">
        <w:rPr>
          <w:color w:val="000000" w:themeColor="text1"/>
        </w:rPr>
        <w:t xml:space="preserve"> this design</w:t>
      </w:r>
      <w:r w:rsidR="00102DE7">
        <w:rPr>
          <w:color w:val="000000" w:themeColor="text1"/>
        </w:rPr>
        <w:t xml:space="preserve"> offers</w:t>
      </w:r>
      <w:r w:rsidR="00B03D71">
        <w:rPr>
          <w:color w:val="000000" w:themeColor="text1"/>
        </w:rPr>
        <w:t xml:space="preserve"> gNB </w:t>
      </w:r>
      <w:r w:rsidR="00102DE7">
        <w:rPr>
          <w:color w:val="000000" w:themeColor="text1"/>
        </w:rPr>
        <w:t>greater flexibility in</w:t>
      </w:r>
      <w:r w:rsidR="00B03D71">
        <w:rPr>
          <w:color w:val="000000" w:themeColor="text1"/>
        </w:rPr>
        <w:t xml:space="preserve"> customiz</w:t>
      </w:r>
      <w:r w:rsidR="00102DE7">
        <w:rPr>
          <w:color w:val="000000" w:themeColor="text1"/>
        </w:rPr>
        <w:t>ing</w:t>
      </w:r>
      <w:r w:rsidR="00B03D71">
        <w:rPr>
          <w:color w:val="000000" w:themeColor="text1"/>
        </w:rPr>
        <w:t xml:space="preserve"> the resources for UE</w:t>
      </w:r>
      <w:r w:rsidR="00CC5A52">
        <w:rPr>
          <w:color w:val="000000" w:themeColor="text1"/>
        </w:rPr>
        <w:t>.</w:t>
      </w:r>
      <w:r w:rsidR="00B03D71">
        <w:rPr>
          <w:color w:val="000000" w:themeColor="text1"/>
        </w:rPr>
        <w:t xml:space="preserve"> </w:t>
      </w:r>
      <w:r w:rsidR="00031553">
        <w:rPr>
          <w:color w:val="000000" w:themeColor="text1"/>
        </w:rPr>
        <w:t>Therefore,</w:t>
      </w:r>
      <w:r w:rsidR="00EB72E0">
        <w:rPr>
          <w:color w:val="000000" w:themeColor="text1"/>
        </w:rPr>
        <w:t xml:space="preserve"> we support </w:t>
      </w:r>
      <w:r w:rsidR="002250BA">
        <w:rPr>
          <w:color w:val="000000" w:themeColor="text1"/>
        </w:rPr>
        <w:t xml:space="preserve">to confirm </w:t>
      </w:r>
      <w:r w:rsidR="00EB72E0">
        <w:rPr>
          <w:color w:val="000000" w:themeColor="text1"/>
        </w:rPr>
        <w:t xml:space="preserve">the </w:t>
      </w:r>
      <w:r w:rsidR="00183950">
        <w:rPr>
          <w:color w:val="000000" w:themeColor="text1"/>
        </w:rPr>
        <w:t>working assumption that SL PRS can be mapped between PSSCH DMRS symbols.</w:t>
      </w:r>
    </w:p>
    <w:p w14:paraId="1126B887" w14:textId="4EBAFEA8" w:rsidR="00C255EE" w:rsidRPr="005B00D7" w:rsidRDefault="002250BA" w:rsidP="005B00D7">
      <w:pPr>
        <w:jc w:val="both"/>
        <w:rPr>
          <w:b/>
          <w:bCs/>
        </w:rPr>
      </w:pPr>
      <w:r w:rsidDel="002250BA">
        <w:rPr>
          <w:color w:val="000000" w:themeColor="text1"/>
        </w:rPr>
        <w:t xml:space="preserve"> </w:t>
      </w:r>
      <w:bookmarkStart w:id="2" w:name="_Toc146875349"/>
      <w:r w:rsidR="00B5781A" w:rsidRPr="005B00D7">
        <w:rPr>
          <w:b/>
          <w:bCs/>
        </w:rPr>
        <w:t xml:space="preserve">Proposal </w:t>
      </w:r>
      <w:r w:rsidR="005B00D7" w:rsidRPr="005B00D7">
        <w:rPr>
          <w:b/>
          <w:bCs/>
        </w:rPr>
        <w:fldChar w:fldCharType="begin"/>
      </w:r>
      <w:r w:rsidR="005B00D7" w:rsidRPr="005B00D7">
        <w:rPr>
          <w:b/>
          <w:bCs/>
        </w:rPr>
        <w:instrText xml:space="preserve"> SEQ Proposal \* ARABIC </w:instrText>
      </w:r>
      <w:r w:rsidR="005B00D7" w:rsidRPr="005B00D7">
        <w:rPr>
          <w:b/>
          <w:bCs/>
        </w:rPr>
        <w:fldChar w:fldCharType="separate"/>
      </w:r>
      <w:r w:rsidR="00511117" w:rsidRPr="005B00D7">
        <w:rPr>
          <w:b/>
          <w:bCs/>
          <w:noProof/>
        </w:rPr>
        <w:t>1</w:t>
      </w:r>
      <w:r w:rsidR="005B00D7" w:rsidRPr="005B00D7">
        <w:rPr>
          <w:b/>
          <w:bCs/>
          <w:noProof/>
        </w:rPr>
        <w:fldChar w:fldCharType="end"/>
      </w:r>
      <w:r w:rsidR="00B5781A" w:rsidRPr="005B00D7">
        <w:rPr>
          <w:b/>
          <w:bCs/>
        </w:rPr>
        <w:t xml:space="preserve">: Support the working assumption that </w:t>
      </w:r>
      <w:r w:rsidR="00D75762" w:rsidRPr="005B00D7">
        <w:rPr>
          <w:b/>
          <w:bCs/>
        </w:rPr>
        <w:t xml:space="preserve">in a shared resource pool, </w:t>
      </w:r>
      <w:r w:rsidR="00B5781A" w:rsidRPr="005B00D7">
        <w:rPr>
          <w:b/>
          <w:bCs/>
        </w:rPr>
        <w:t>SL PRS can be mapped between PSSCH DMRS symbols</w:t>
      </w:r>
      <w:r w:rsidR="00F3025E" w:rsidRPr="005B00D7">
        <w:rPr>
          <w:b/>
          <w:bCs/>
        </w:rPr>
        <w:t xml:space="preserve"> </w:t>
      </w:r>
      <w:r w:rsidR="00B5781A" w:rsidRPr="005B00D7">
        <w:rPr>
          <w:b/>
          <w:bCs/>
        </w:rPr>
        <w:t>.</w:t>
      </w:r>
      <w:bookmarkEnd w:id="2"/>
    </w:p>
    <w:p w14:paraId="723E7CCC" w14:textId="16956369" w:rsidR="00CC5A52" w:rsidRDefault="00182AA1" w:rsidP="00182AA1">
      <w:pPr>
        <w:jc w:val="both"/>
        <w:rPr>
          <w:color w:val="000000" w:themeColor="text1"/>
        </w:rPr>
      </w:pPr>
      <w:r>
        <w:rPr>
          <w:color w:val="000000" w:themeColor="text1"/>
        </w:rPr>
        <w:t xml:space="preserve">Regarding the (pre-)configuration of SL PRS resources in dedicated RP, an agreement was made so that an </w:t>
      </w:r>
      <w:r w:rsidRPr="00EE1448">
        <w:rPr>
          <w:rFonts w:eastAsia="Calibri"/>
        </w:rPr>
        <w:t>explicit (pre-)configuration of</w:t>
      </w:r>
      <w:r w:rsidRPr="00EE1448">
        <w:t xml:space="preserve"> SL PRS resources in a slot includes</w:t>
      </w:r>
      <w:r>
        <w:t xml:space="preserve"> </w:t>
      </w:r>
      <w:r w:rsidRPr="00EE1448">
        <w:rPr>
          <w:rFonts w:cs="CG Times (WN)"/>
          <w:iCs/>
        </w:rPr>
        <w:t>SL PRS Resource ID, (M, N) pattern, starting symbol, comb offset</w:t>
      </w:r>
      <w:r>
        <w:rPr>
          <w:rFonts w:cs="CG Times (WN)"/>
          <w:iCs/>
        </w:rPr>
        <w:t xml:space="preserve">. There is </w:t>
      </w:r>
      <w:r>
        <w:rPr>
          <w:color w:val="000000" w:themeColor="text1"/>
        </w:rPr>
        <w:t xml:space="preserve">one FFS point </w:t>
      </w:r>
      <w:r w:rsidR="00944614">
        <w:rPr>
          <w:color w:val="000000" w:themeColor="text1"/>
        </w:rPr>
        <w:t>on</w:t>
      </w:r>
      <w:r w:rsidR="00153343">
        <w:rPr>
          <w:color w:val="000000" w:themeColor="text1"/>
        </w:rPr>
        <w:t xml:space="preserve"> the case of </w:t>
      </w:r>
      <w:r w:rsidR="00944614">
        <w:rPr>
          <w:color w:val="000000" w:themeColor="text1"/>
        </w:rPr>
        <w:t>carrier aggregation (</w:t>
      </w:r>
      <w:r w:rsidR="000D6F68">
        <w:rPr>
          <w:color w:val="000000" w:themeColor="text1"/>
        </w:rPr>
        <w:t>CA</w:t>
      </w:r>
      <w:r w:rsidR="00944614">
        <w:rPr>
          <w:color w:val="000000" w:themeColor="text1"/>
        </w:rPr>
        <w:t>)</w:t>
      </w:r>
      <w:r w:rsidR="005C4192">
        <w:rPr>
          <w:color w:val="000000" w:themeColor="text1"/>
        </w:rPr>
        <w:t xml:space="preserve"> </w:t>
      </w:r>
      <w:r w:rsidR="00944614">
        <w:rPr>
          <w:color w:val="000000" w:themeColor="text1"/>
        </w:rPr>
        <w:t xml:space="preserve">for sidelink positioning </w:t>
      </w:r>
      <w:r w:rsidR="0031078E">
        <w:rPr>
          <w:color w:val="000000" w:themeColor="text1"/>
        </w:rPr>
        <w:t xml:space="preserve">where </w:t>
      </w:r>
      <w:r w:rsidR="00E3533C">
        <w:rPr>
          <w:color w:val="000000" w:themeColor="text1"/>
        </w:rPr>
        <w:t>resource pool</w:t>
      </w:r>
      <w:r w:rsidR="004210BB">
        <w:rPr>
          <w:color w:val="000000" w:themeColor="text1"/>
        </w:rPr>
        <w:t xml:space="preserve">s are allocated in </w:t>
      </w:r>
      <w:r w:rsidR="00153343">
        <w:rPr>
          <w:color w:val="000000" w:themeColor="text1"/>
        </w:rPr>
        <w:t>multiple carriers</w:t>
      </w:r>
      <w:r w:rsidR="004210BB">
        <w:rPr>
          <w:color w:val="000000" w:themeColor="text1"/>
        </w:rPr>
        <w:t>.</w:t>
      </w:r>
      <w:r w:rsidR="00E3533C">
        <w:rPr>
          <w:color w:val="000000" w:themeColor="text1"/>
        </w:rPr>
        <w:t xml:space="preserve"> </w:t>
      </w:r>
      <w:r w:rsidR="004210BB">
        <w:rPr>
          <w:color w:val="000000" w:themeColor="text1"/>
        </w:rPr>
        <w:t>It can be the case where the</w:t>
      </w:r>
      <w:r w:rsidR="00E3533C">
        <w:rPr>
          <w:color w:val="000000" w:themeColor="text1"/>
        </w:rPr>
        <w:t xml:space="preserve"> AGC symbols at different carriers </w:t>
      </w:r>
      <w:r w:rsidR="00302807">
        <w:rPr>
          <w:color w:val="000000" w:themeColor="text1"/>
        </w:rPr>
        <w:t>may not be timely</w:t>
      </w:r>
      <w:r w:rsidR="00CE5816">
        <w:rPr>
          <w:color w:val="000000" w:themeColor="text1"/>
        </w:rPr>
        <w:t xml:space="preserve"> aligned in time domain. </w:t>
      </w:r>
      <w:r w:rsidR="00302807">
        <w:rPr>
          <w:color w:val="000000" w:themeColor="text1"/>
        </w:rPr>
        <w:t xml:space="preserve">Hence, set of constraint may be needed. </w:t>
      </w:r>
      <w:r w:rsidR="00B85506">
        <w:rPr>
          <w:color w:val="000000" w:themeColor="text1"/>
        </w:rPr>
        <w:t xml:space="preserve">However, </w:t>
      </w:r>
      <w:r w:rsidR="00FD797D">
        <w:rPr>
          <w:color w:val="000000" w:themeColor="text1"/>
        </w:rPr>
        <w:t>w</w:t>
      </w:r>
      <w:r w:rsidR="000958B2">
        <w:rPr>
          <w:color w:val="000000" w:themeColor="text1"/>
        </w:rPr>
        <w:t xml:space="preserve">e think that </w:t>
      </w:r>
      <w:r w:rsidR="006703FD">
        <w:rPr>
          <w:color w:val="000000" w:themeColor="text1"/>
        </w:rPr>
        <w:t>this issue can be addressed by implementation</w:t>
      </w:r>
      <w:r w:rsidR="002653A6">
        <w:rPr>
          <w:color w:val="000000" w:themeColor="text1"/>
        </w:rPr>
        <w:t>.</w:t>
      </w:r>
      <w:r w:rsidR="001B150B">
        <w:rPr>
          <w:color w:val="000000" w:themeColor="text1"/>
        </w:rPr>
        <w:t xml:space="preserve"> The SL-Tx-UE needs to ensure to be configured properly so that the AGC symbols can be aligned</w:t>
      </w:r>
      <w:r w:rsidR="00193DC6">
        <w:rPr>
          <w:color w:val="000000" w:themeColor="text1"/>
        </w:rPr>
        <w:t xml:space="preserve"> in time domain.</w:t>
      </w:r>
    </w:p>
    <w:p w14:paraId="1165887B" w14:textId="7C13820A" w:rsidR="00223518" w:rsidRPr="0009078E" w:rsidRDefault="00511117" w:rsidP="00511117">
      <w:pPr>
        <w:pStyle w:val="Caption"/>
        <w:jc w:val="both"/>
        <w:rPr>
          <w:b w:val="0"/>
          <w:bCs/>
          <w:color w:val="000000" w:themeColor="text1"/>
        </w:rPr>
      </w:pPr>
      <w:bookmarkStart w:id="3" w:name="_Toc146875350"/>
      <w:r>
        <w:t xml:space="preserve">Proposal </w:t>
      </w:r>
      <w:fldSimple w:instr=" SEQ Proposal \* ARABIC ">
        <w:r>
          <w:rPr>
            <w:noProof/>
          </w:rPr>
          <w:t>2</w:t>
        </w:r>
      </w:fldSimple>
      <w:r>
        <w:t>:</w:t>
      </w:r>
      <w:r w:rsidRPr="009607D2">
        <w:t xml:space="preserve">No need to set constraints to the (pre-)configuration of SL PRS resource in dedicated RP. </w:t>
      </w:r>
      <w:r w:rsidR="00AE0D03">
        <w:t>T</w:t>
      </w:r>
      <w:r w:rsidR="00AE0D03" w:rsidRPr="009607D2">
        <w:t xml:space="preserve">he </w:t>
      </w:r>
      <w:r w:rsidRPr="009607D2">
        <w:t>potential AGC issues can be solved by implementation.</w:t>
      </w:r>
      <w:bookmarkEnd w:id="3"/>
    </w:p>
    <w:p w14:paraId="68120EDA" w14:textId="77777777" w:rsidR="00223518" w:rsidRDefault="00223518" w:rsidP="004A3734">
      <w:pPr>
        <w:jc w:val="both"/>
        <w:rPr>
          <w:color w:val="000000" w:themeColor="text1"/>
        </w:rPr>
      </w:pPr>
    </w:p>
    <w:p w14:paraId="0E99A844" w14:textId="4DD28F4C" w:rsidR="00B0483B" w:rsidRDefault="009351EE" w:rsidP="004A3734">
      <w:pPr>
        <w:jc w:val="both"/>
        <w:rPr>
          <w:color w:val="000000" w:themeColor="text1"/>
        </w:rPr>
      </w:pPr>
      <w:r>
        <w:rPr>
          <w:color w:val="000000" w:themeColor="text1"/>
        </w:rPr>
        <w:t xml:space="preserve">The </w:t>
      </w:r>
      <w:r w:rsidR="000B1984">
        <w:rPr>
          <w:color w:val="000000" w:themeColor="text1"/>
        </w:rPr>
        <w:t xml:space="preserve">details on </w:t>
      </w:r>
      <w:r>
        <w:rPr>
          <w:color w:val="000000" w:themeColor="text1"/>
        </w:rPr>
        <w:t>resource allocation</w:t>
      </w:r>
      <w:r w:rsidR="00C26A09">
        <w:rPr>
          <w:color w:val="000000" w:themeColor="text1"/>
        </w:rPr>
        <w:t xml:space="preserve"> of SL PRS resources </w:t>
      </w:r>
      <w:r w:rsidR="00C800A2">
        <w:rPr>
          <w:color w:val="000000" w:themeColor="text1"/>
        </w:rPr>
        <w:t>in a slot</w:t>
      </w:r>
      <w:r>
        <w:rPr>
          <w:color w:val="000000" w:themeColor="text1"/>
        </w:rPr>
        <w:t xml:space="preserve"> for a shared resource pool for positioning</w:t>
      </w:r>
      <w:r w:rsidR="000A79E6">
        <w:rPr>
          <w:color w:val="000000" w:themeColor="text1"/>
        </w:rPr>
        <w:t xml:space="preserve"> was agreed as working assump</w:t>
      </w:r>
      <w:r w:rsidR="00BA0C11">
        <w:rPr>
          <w:color w:val="000000" w:themeColor="text1"/>
        </w:rPr>
        <w:t>tion as shown below</w:t>
      </w:r>
      <w:r w:rsidR="000B1984">
        <w:rPr>
          <w:color w:val="000000" w:themeColor="text1"/>
        </w:rPr>
        <w:t>.</w:t>
      </w:r>
      <w:r w:rsidR="00C800A2">
        <w:rPr>
          <w:color w:val="000000" w:themeColor="text1"/>
        </w:rPr>
        <w:t xml:space="preserve"> </w:t>
      </w:r>
    </w:p>
    <w:tbl>
      <w:tblPr>
        <w:tblStyle w:val="TableGrid"/>
        <w:tblW w:w="0" w:type="auto"/>
        <w:tblLook w:val="04A0" w:firstRow="1" w:lastRow="0" w:firstColumn="1" w:lastColumn="0" w:noHBand="0" w:noVBand="1"/>
      </w:tblPr>
      <w:tblGrid>
        <w:gridCol w:w="9855"/>
      </w:tblGrid>
      <w:tr w:rsidR="00B0483B" w14:paraId="6A76E269" w14:textId="77777777" w:rsidTr="00B0483B">
        <w:tc>
          <w:tcPr>
            <w:tcW w:w="9855" w:type="dxa"/>
          </w:tcPr>
          <w:p w14:paraId="6DE690DE" w14:textId="77777777" w:rsidR="00B0483B" w:rsidRPr="009B3112" w:rsidRDefault="00B0483B" w:rsidP="00B0483B">
            <w:pPr>
              <w:rPr>
                <w:iCs/>
              </w:rPr>
            </w:pPr>
            <w:r w:rsidRPr="009B3112">
              <w:rPr>
                <w:iCs/>
                <w:highlight w:val="darkYellow"/>
              </w:rPr>
              <w:t>Working assumption</w:t>
            </w:r>
          </w:p>
          <w:p w14:paraId="41508A23" w14:textId="77777777" w:rsidR="00B0483B" w:rsidRPr="009B3112" w:rsidRDefault="00B0483B" w:rsidP="00B0483B">
            <w:pPr>
              <w:snapToGrid w:val="0"/>
              <w:rPr>
                <w:rFonts w:cs="Times"/>
              </w:rPr>
            </w:pPr>
            <w:r w:rsidRPr="009B3112">
              <w:rPr>
                <w:rFonts w:cs="Times"/>
              </w:rPr>
              <w:t>For a shared resource pool,</w:t>
            </w:r>
          </w:p>
          <w:p w14:paraId="49D0335C" w14:textId="77777777" w:rsidR="00B0483B" w:rsidRPr="009B3112" w:rsidRDefault="00B0483B" w:rsidP="00B0483B">
            <w:pPr>
              <w:numPr>
                <w:ilvl w:val="0"/>
                <w:numId w:val="22"/>
              </w:numPr>
              <w:overflowPunct w:val="0"/>
              <w:autoSpaceDE w:val="0"/>
              <w:autoSpaceDN w:val="0"/>
              <w:adjustRightInd w:val="0"/>
              <w:spacing w:after="0"/>
              <w:contextualSpacing/>
              <w:textAlignment w:val="baseline"/>
              <w:rPr>
                <w:rFonts w:cs="Times"/>
                <w:lang w:eastAsia="x-none"/>
              </w:rPr>
            </w:pPr>
            <w:r w:rsidRPr="009B3112">
              <w:rPr>
                <w:rFonts w:cs="Times"/>
                <w:lang w:eastAsia="x-none"/>
              </w:rPr>
              <w:t>E</w:t>
            </w:r>
            <w:r w:rsidRPr="009B3112">
              <w:rPr>
                <w:rFonts w:eastAsia="Calibri" w:cs="Times"/>
                <w:bCs/>
                <w:lang w:eastAsia="x-none"/>
              </w:rPr>
              <w:t>xplicit (pre-)configuration of</w:t>
            </w:r>
            <w:r w:rsidRPr="009B3112">
              <w:rPr>
                <w:rFonts w:cs="Times"/>
                <w:bCs/>
                <w:lang w:eastAsia="x-none"/>
              </w:rPr>
              <w:t xml:space="preserve"> SL PRS resources in a slot, applicable </w:t>
            </w:r>
            <w:r w:rsidRPr="009B3112">
              <w:rPr>
                <w:rFonts w:eastAsia="Calibri" w:cs="Times"/>
                <w:bCs/>
                <w:lang w:val="en-US" w:eastAsia="x-none"/>
              </w:rPr>
              <w:t>for an indicated frequency domain allocation,</w:t>
            </w:r>
            <w:r w:rsidRPr="009B3112">
              <w:rPr>
                <w:rFonts w:cs="Times"/>
                <w:bCs/>
                <w:lang w:eastAsia="x-none"/>
              </w:rPr>
              <w:t xml:space="preserve"> includes:</w:t>
            </w:r>
          </w:p>
          <w:p w14:paraId="534F37AC" w14:textId="77777777" w:rsidR="00B0483B" w:rsidRPr="009B3112" w:rsidRDefault="00B0483B" w:rsidP="00B0483B">
            <w:pPr>
              <w:numPr>
                <w:ilvl w:val="1"/>
                <w:numId w:val="22"/>
              </w:numPr>
              <w:overflowPunct w:val="0"/>
              <w:autoSpaceDE w:val="0"/>
              <w:autoSpaceDN w:val="0"/>
              <w:adjustRightInd w:val="0"/>
              <w:spacing w:after="0"/>
              <w:contextualSpacing/>
              <w:textAlignment w:val="baseline"/>
              <w:rPr>
                <w:rFonts w:cs="Times"/>
                <w:lang w:eastAsia="x-none"/>
              </w:rPr>
            </w:pPr>
            <w:r w:rsidRPr="009B3112">
              <w:rPr>
                <w:rFonts w:cs="Times"/>
                <w:lang w:eastAsia="x-none"/>
              </w:rPr>
              <w:t>SL PRS Resource ID, (M, N) pattern, comb offset.</w:t>
            </w:r>
          </w:p>
          <w:p w14:paraId="2117A6DD" w14:textId="77777777" w:rsidR="00B0483B" w:rsidRPr="009B3112" w:rsidRDefault="00B0483B" w:rsidP="00B0483B">
            <w:pPr>
              <w:numPr>
                <w:ilvl w:val="0"/>
                <w:numId w:val="22"/>
              </w:numPr>
              <w:overflowPunct w:val="0"/>
              <w:autoSpaceDE w:val="0"/>
              <w:autoSpaceDN w:val="0"/>
              <w:adjustRightInd w:val="0"/>
              <w:spacing w:after="0"/>
              <w:contextualSpacing/>
              <w:textAlignment w:val="baseline"/>
              <w:rPr>
                <w:rFonts w:cs="Times"/>
                <w:lang w:eastAsia="x-none"/>
              </w:rPr>
            </w:pPr>
            <w:r w:rsidRPr="009B3112">
              <w:rPr>
                <w:rFonts w:cs="Times"/>
                <w:lang w:eastAsia="x-none"/>
              </w:rPr>
              <w:t>For a given value of ‘M’, SL PRS resource is mapped to the last consecutive ‘M’ SL symbols in the slot that can be used for SL PRS, i.e., taking into consideration multiplexing with PSSCH DMRS, PT-RS, CSI-RS, PSFCH, gap symbols, AGC symbols, PSCCH in the slot</w:t>
            </w:r>
          </w:p>
          <w:p w14:paraId="054CB2E0" w14:textId="2048B576" w:rsidR="00B0483B" w:rsidRPr="00B0483B" w:rsidRDefault="00B0483B" w:rsidP="00B0483B">
            <w:pPr>
              <w:numPr>
                <w:ilvl w:val="0"/>
                <w:numId w:val="22"/>
              </w:numPr>
              <w:overflowPunct w:val="0"/>
              <w:autoSpaceDE w:val="0"/>
              <w:autoSpaceDN w:val="0"/>
              <w:adjustRightInd w:val="0"/>
              <w:spacing w:after="0"/>
              <w:contextualSpacing/>
              <w:textAlignment w:val="baseline"/>
              <w:rPr>
                <w:rFonts w:cs="Times"/>
                <w:lang w:eastAsia="x-none"/>
              </w:rPr>
            </w:pPr>
            <w:r w:rsidRPr="009B3112">
              <w:rPr>
                <w:rFonts w:cs="Times"/>
                <w:lang w:eastAsia="x-none"/>
              </w:rPr>
              <w:t xml:space="preserve">The maximum number of SL PRS resources in a slot of a shared resource pool that can be (pre-)configured is </w:t>
            </w:r>
            <w:r w:rsidRPr="003F390C">
              <w:rPr>
                <w:rFonts w:cs="Times"/>
                <w:highlight w:val="yellow"/>
                <w:lang w:eastAsia="x-none"/>
              </w:rPr>
              <w:t>FFS</w:t>
            </w:r>
            <w:r w:rsidRPr="009B3112">
              <w:rPr>
                <w:rFonts w:cs="Times"/>
                <w:lang w:eastAsia="x-none"/>
              </w:rPr>
              <w:t>.</w:t>
            </w:r>
          </w:p>
        </w:tc>
      </w:tr>
    </w:tbl>
    <w:p w14:paraId="4ABC8A19" w14:textId="77777777" w:rsidR="009351EE" w:rsidRDefault="009351EE" w:rsidP="004A3734">
      <w:pPr>
        <w:jc w:val="both"/>
        <w:rPr>
          <w:color w:val="000000" w:themeColor="text1"/>
        </w:rPr>
      </w:pPr>
    </w:p>
    <w:p w14:paraId="3C2593EC" w14:textId="6C653418" w:rsidR="00223518" w:rsidRDefault="0033740C" w:rsidP="004A3734">
      <w:pPr>
        <w:jc w:val="both"/>
        <w:rPr>
          <w:color w:val="000000" w:themeColor="text1"/>
        </w:rPr>
      </w:pPr>
      <w:r>
        <w:rPr>
          <w:color w:val="000000" w:themeColor="text1"/>
        </w:rPr>
        <w:t xml:space="preserve">We </w:t>
      </w:r>
      <w:r w:rsidR="00BA0C11">
        <w:rPr>
          <w:color w:val="000000" w:themeColor="text1"/>
        </w:rPr>
        <w:t>do not observe any issues related to the above WA</w:t>
      </w:r>
      <w:r>
        <w:rPr>
          <w:color w:val="000000" w:themeColor="text1"/>
        </w:rPr>
        <w:t>,</w:t>
      </w:r>
      <w:r w:rsidR="003659B7">
        <w:rPr>
          <w:color w:val="000000" w:themeColor="text1"/>
        </w:rPr>
        <w:t xml:space="preserve"> including</w:t>
      </w:r>
      <w:r>
        <w:rPr>
          <w:color w:val="000000" w:themeColor="text1"/>
        </w:rPr>
        <w:t xml:space="preserve"> </w:t>
      </w:r>
      <w:r w:rsidR="00A20BB6">
        <w:rPr>
          <w:color w:val="000000" w:themeColor="text1"/>
        </w:rPr>
        <w:t>on</w:t>
      </w:r>
      <w:r>
        <w:rPr>
          <w:color w:val="000000" w:themeColor="text1"/>
        </w:rPr>
        <w:t xml:space="preserve"> the point that the SL PRS resources need be place</w:t>
      </w:r>
      <w:r w:rsidR="00AB067E">
        <w:rPr>
          <w:color w:val="000000" w:themeColor="text1"/>
        </w:rPr>
        <w:t xml:space="preserve">d in the last M consecutive </w:t>
      </w:r>
      <w:r w:rsidR="00716F40">
        <w:rPr>
          <w:color w:val="000000" w:themeColor="text1"/>
        </w:rPr>
        <w:t xml:space="preserve">SL </w:t>
      </w:r>
      <w:r w:rsidR="00AB067E">
        <w:rPr>
          <w:color w:val="000000" w:themeColor="text1"/>
        </w:rPr>
        <w:t>symbols</w:t>
      </w:r>
      <w:r w:rsidR="009D35C2">
        <w:rPr>
          <w:color w:val="000000" w:themeColor="text1"/>
        </w:rPr>
        <w:t xml:space="preserve">. This implies that the SL PRS </w:t>
      </w:r>
      <w:r w:rsidR="00DB2E06">
        <w:rPr>
          <w:color w:val="000000" w:themeColor="text1"/>
        </w:rPr>
        <w:t>can be</w:t>
      </w:r>
      <w:r w:rsidR="00A20BB6">
        <w:rPr>
          <w:color w:val="000000" w:themeColor="text1"/>
        </w:rPr>
        <w:t xml:space="preserve"> always placed </w:t>
      </w:r>
      <w:r w:rsidR="00121EB0">
        <w:rPr>
          <w:color w:val="000000" w:themeColor="text1"/>
        </w:rPr>
        <w:t xml:space="preserve">after the PSSCH, which is </w:t>
      </w:r>
      <w:r w:rsidR="001C19B5">
        <w:rPr>
          <w:color w:val="000000" w:themeColor="text1"/>
        </w:rPr>
        <w:t>reasonable.</w:t>
      </w:r>
      <w:r>
        <w:rPr>
          <w:color w:val="000000" w:themeColor="text1"/>
        </w:rPr>
        <w:t xml:space="preserve"> </w:t>
      </w:r>
    </w:p>
    <w:p w14:paraId="52A195E1" w14:textId="0A26A2E6" w:rsidR="00511117" w:rsidRDefault="00511117" w:rsidP="00511117">
      <w:pPr>
        <w:pStyle w:val="Caption"/>
        <w:rPr>
          <w:color w:val="000000" w:themeColor="text1"/>
        </w:rPr>
      </w:pPr>
      <w:bookmarkStart w:id="4" w:name="_Toc146875351"/>
      <w:r>
        <w:t xml:space="preserve">Proposal </w:t>
      </w:r>
      <w:fldSimple w:instr=" SEQ Proposal \* ARABIC ">
        <w:r>
          <w:rPr>
            <w:noProof/>
          </w:rPr>
          <w:t>3</w:t>
        </w:r>
      </w:fldSimple>
      <w:r>
        <w:t>:</w:t>
      </w:r>
      <w:r w:rsidR="001C19B5">
        <w:t xml:space="preserve"> Confirm the working </w:t>
      </w:r>
      <w:r w:rsidR="002E3488">
        <w:t xml:space="preserve">assumption </w:t>
      </w:r>
      <w:r w:rsidR="00224A2C">
        <w:t xml:space="preserve">on </w:t>
      </w:r>
      <w:r w:rsidR="00224A2C">
        <w:rPr>
          <w:rFonts w:cs="Times"/>
          <w:lang w:eastAsia="x-none"/>
        </w:rPr>
        <w:t>e</w:t>
      </w:r>
      <w:r w:rsidR="00224A2C" w:rsidRPr="009B3112">
        <w:rPr>
          <w:rFonts w:cs="Times"/>
          <w:bCs/>
          <w:lang w:eastAsia="x-none"/>
        </w:rPr>
        <w:t>xplicit (pre-)configuration of SL PRS resources in a slot</w:t>
      </w:r>
      <w:r w:rsidR="00224A2C" w:rsidRPr="00C319E3">
        <w:t xml:space="preserve"> </w:t>
      </w:r>
      <w:r w:rsidR="00224A2C">
        <w:t>for a shared resource pool</w:t>
      </w:r>
      <w:r w:rsidR="008D29DD">
        <w:t xml:space="preserve"> as agreed in RAN1#114 (as shown above).</w:t>
      </w:r>
      <w:bookmarkEnd w:id="4"/>
      <w:r w:rsidR="008D29DD">
        <w:t xml:space="preserve"> </w:t>
      </w:r>
    </w:p>
    <w:p w14:paraId="20C12ED1" w14:textId="5E79F7D8" w:rsidR="009D2C1C" w:rsidRDefault="001C32EE" w:rsidP="7AAF5873">
      <w:pPr>
        <w:jc w:val="both"/>
      </w:pPr>
      <w:r>
        <w:lastRenderedPageBreak/>
        <w:t xml:space="preserve">In the </w:t>
      </w:r>
      <w:r w:rsidR="00A21616">
        <w:t>previous</w:t>
      </w:r>
      <w:r w:rsidR="00267FCB">
        <w:t xml:space="preserve"> meeting, </w:t>
      </w:r>
      <w:r w:rsidR="00785182">
        <w:t>we also made agreement</w:t>
      </w:r>
      <w:r w:rsidR="002F22FE">
        <w:t xml:space="preserve"> </w:t>
      </w:r>
      <w:r w:rsidR="00821AF1">
        <w:t>on</w:t>
      </w:r>
      <w:r w:rsidR="002F22FE">
        <w:t xml:space="preserve"> </w:t>
      </w:r>
      <w:r w:rsidR="00A24594">
        <w:t>th</w:t>
      </w:r>
      <w:r w:rsidR="00E54666">
        <w:t>e coexistence of multiple</w:t>
      </w:r>
      <w:r w:rsidR="00A24594">
        <w:t xml:space="preserve"> </w:t>
      </w:r>
      <w:r w:rsidR="00C95BAC">
        <w:t xml:space="preserve">(M, N) pairs in dedicated resource pool. </w:t>
      </w:r>
      <w:r w:rsidR="00B224C2">
        <w:t>The agreement allows</w:t>
      </w:r>
      <w:r w:rsidR="00E236D4">
        <w:t xml:space="preserve"> </w:t>
      </w:r>
      <w:r w:rsidR="00DD58FB">
        <w:t>several</w:t>
      </w:r>
      <w:r w:rsidR="00E236D4">
        <w:t xml:space="preserve"> (M, N) pairs</w:t>
      </w:r>
      <w:r w:rsidR="00DD58FB">
        <w:t>, with</w:t>
      </w:r>
      <w:r w:rsidR="00E236D4">
        <w:t xml:space="preserve"> each </w:t>
      </w:r>
      <w:r w:rsidR="00B64571">
        <w:t xml:space="preserve">(M, N) pair </w:t>
      </w:r>
      <w:r w:rsidR="000C7481">
        <w:t>occupy</w:t>
      </w:r>
      <w:r w:rsidR="0091503E">
        <w:t>ing</w:t>
      </w:r>
      <w:r w:rsidR="000C7481">
        <w:t xml:space="preserve"> a</w:t>
      </w:r>
      <w:r w:rsidR="00B64571">
        <w:t xml:space="preserve"> </w:t>
      </w:r>
      <w:r w:rsidR="0091503E">
        <w:t xml:space="preserve">distinct </w:t>
      </w:r>
      <w:r w:rsidR="00B64571">
        <w:t xml:space="preserve">set of symbols </w:t>
      </w:r>
      <w:r w:rsidR="0091503E">
        <w:t>with</w:t>
      </w:r>
      <w:r w:rsidR="00B64571">
        <w:t xml:space="preserve">in a slot (sub-slot). </w:t>
      </w:r>
      <w:r w:rsidR="00E51D4C">
        <w:t xml:space="preserve">Besides that, a </w:t>
      </w:r>
      <w:r w:rsidR="00F55E77">
        <w:t>r</w:t>
      </w:r>
      <w:r w:rsidR="0023153A">
        <w:t>ule</w:t>
      </w:r>
      <w:r w:rsidR="00F55E77">
        <w:t xml:space="preserve"> also </w:t>
      </w:r>
      <w:r w:rsidR="00174C9E">
        <w:t>established</w:t>
      </w:r>
      <w:r w:rsidR="00F55E77">
        <w:t xml:space="preserve">, which </w:t>
      </w:r>
      <w:r w:rsidR="0023153A">
        <w:t>restrict</w:t>
      </w:r>
      <w:r w:rsidR="00174C9E">
        <w:t xml:space="preserve"> only</w:t>
      </w:r>
      <w:r w:rsidR="0023153A">
        <w:t xml:space="preserve"> </w:t>
      </w:r>
      <w:r w:rsidR="00F55E77">
        <w:t>1 (M, N) pair</w:t>
      </w:r>
      <w:r w:rsidR="0023153A">
        <w:t xml:space="preserve"> per set of </w:t>
      </w:r>
      <w:r w:rsidR="00E236D4">
        <w:t>symbols</w:t>
      </w:r>
      <w:r w:rsidR="00C25542">
        <w:t xml:space="preserve">. </w:t>
      </w:r>
      <w:r w:rsidR="007F155A">
        <w:t>It is worth noting that</w:t>
      </w:r>
      <w:r w:rsidR="00615296">
        <w:t xml:space="preserve"> </w:t>
      </w:r>
      <w:r w:rsidR="00453F5D">
        <w:t xml:space="preserve">this scheme should also support </w:t>
      </w:r>
      <w:r w:rsidR="00A05BF9">
        <w:t xml:space="preserve">both </w:t>
      </w:r>
      <w:r w:rsidR="00453F5D">
        <w:t xml:space="preserve">Comb-1 structure </w:t>
      </w:r>
      <w:r w:rsidR="00883E3A">
        <w:t>(1, 1)</w:t>
      </w:r>
      <w:r w:rsidR="00A05BF9">
        <w:t xml:space="preserve">, and structure with </w:t>
      </w:r>
      <w:r w:rsidR="00144899">
        <w:t>M&gt;1.</w:t>
      </w:r>
      <w:r w:rsidR="00400B5B">
        <w:t xml:space="preserve"> </w:t>
      </w:r>
      <w:r w:rsidR="00144899">
        <w:t xml:space="preserve">That </w:t>
      </w:r>
      <w:r w:rsidR="00BE3BA0">
        <w:t xml:space="preserve">also </w:t>
      </w:r>
      <w:r w:rsidR="00144899">
        <w:t xml:space="preserve">implies </w:t>
      </w:r>
      <w:r w:rsidR="00BE3BA0">
        <w:t xml:space="preserve">the coexistence of </w:t>
      </w:r>
      <w:proofErr w:type="spellStart"/>
      <w:r w:rsidR="00BE3BA0">
        <w:t>TDMed</w:t>
      </w:r>
      <w:proofErr w:type="spellEnd"/>
      <w:r w:rsidR="00BE3BA0">
        <w:t xml:space="preserve"> PRS resources and </w:t>
      </w:r>
      <w:proofErr w:type="spellStart"/>
      <w:r w:rsidR="00BE3BA0">
        <w:t>FDMed</w:t>
      </w:r>
      <w:proofErr w:type="spellEnd"/>
      <w:r w:rsidR="00BE3BA0">
        <w:t xml:space="preserve"> PRS resources</w:t>
      </w:r>
      <w:r w:rsidR="009D2C1C">
        <w:t xml:space="preserve">. Both </w:t>
      </w:r>
      <w:r w:rsidR="7190A16A">
        <w:t xml:space="preserve">these </w:t>
      </w:r>
      <w:r w:rsidR="009A48AA">
        <w:t>multiplexing schemes</w:t>
      </w:r>
      <w:r w:rsidR="7190A16A">
        <w:t xml:space="preserve"> offer flexibility in how SL-PRSs are transmitted and allow for efficient use of </w:t>
      </w:r>
      <w:r w:rsidR="005B2D32">
        <w:t>resources</w:t>
      </w:r>
      <w:r w:rsidR="7190A16A">
        <w:t xml:space="preserve">. </w:t>
      </w:r>
      <w:r w:rsidR="009D2C1C">
        <w:t>But i</w:t>
      </w:r>
      <w:r w:rsidR="7190A16A">
        <w:t>t is important</w:t>
      </w:r>
      <w:r w:rsidR="00D374B5">
        <w:t xml:space="preserve"> to </w:t>
      </w:r>
      <w:r w:rsidR="7190A16A">
        <w:t>consider the trade-offs between the different schemes and their impact on performance when selecting a particular scheme</w:t>
      </w:r>
      <w:r w:rsidR="49200F9C">
        <w:t xml:space="preserve"> and configuring resource</w:t>
      </w:r>
      <w:r w:rsidR="7190A16A">
        <w:t xml:space="preserve">. </w:t>
      </w:r>
    </w:p>
    <w:p w14:paraId="67EB7A41" w14:textId="62639111" w:rsidR="67D2C4DC" w:rsidRPr="009D2C1C" w:rsidRDefault="62F3A1D8" w:rsidP="7AAF5873">
      <w:pPr>
        <w:jc w:val="both"/>
      </w:pPr>
      <w:r>
        <w:t>In order to suppo</w:t>
      </w:r>
      <w:r w:rsidR="57972AF6">
        <w:t>rt both</w:t>
      </w:r>
      <w:r w:rsidR="626B484D">
        <w:t xml:space="preserve"> schemes</w:t>
      </w:r>
      <w:r w:rsidR="631E7597">
        <w:t xml:space="preserve">, </w:t>
      </w:r>
      <w:r w:rsidR="285DC9C1">
        <w:t xml:space="preserve">it is necessary for </w:t>
      </w:r>
      <w:r w:rsidR="1CD5D5B4">
        <w:t xml:space="preserve">the </w:t>
      </w:r>
      <w:r w:rsidR="3E1BB6A7">
        <w:t>resource scheduler</w:t>
      </w:r>
      <w:r w:rsidR="1CD5D5B4">
        <w:t xml:space="preserve"> to </w:t>
      </w:r>
      <w:r w:rsidR="005B2D32">
        <w:t xml:space="preserve">be aware of the </w:t>
      </w:r>
      <w:r w:rsidR="00721425">
        <w:t>capability</w:t>
      </w:r>
      <w:r w:rsidR="005B2D32">
        <w:t xml:space="preserve"> of the UE</w:t>
      </w:r>
      <w:r w:rsidR="000F0523">
        <w:t xml:space="preserve"> </w:t>
      </w:r>
      <w:r w:rsidR="0B013778">
        <w:t>as</w:t>
      </w:r>
      <w:r w:rsidR="000F0523">
        <w:t xml:space="preserve"> not all the UEs is capable of both schemes</w:t>
      </w:r>
      <w:r w:rsidR="00721425">
        <w:t>.</w:t>
      </w:r>
      <w:r w:rsidR="00D374B5">
        <w:t xml:space="preserve"> </w:t>
      </w:r>
      <w:r w:rsidR="398A139D">
        <w:t>For example, s</w:t>
      </w:r>
      <w:r w:rsidR="14B2250F">
        <w:t>ome</w:t>
      </w:r>
      <w:r w:rsidR="00454AB3">
        <w:t xml:space="preserve"> </w:t>
      </w:r>
      <w:r w:rsidR="00D86322">
        <w:t xml:space="preserve">Rx </w:t>
      </w:r>
      <w:r w:rsidR="14B2250F">
        <w:t>UE</w:t>
      </w:r>
      <w:r w:rsidR="5FE0DEC2">
        <w:t>s</w:t>
      </w:r>
      <w:r w:rsidR="00454AB3">
        <w:t xml:space="preserve"> may </w:t>
      </w:r>
      <w:r w:rsidR="00943503">
        <w:t xml:space="preserve">have difficulty achieving an optimal </w:t>
      </w:r>
      <w:r w:rsidR="009B22F6">
        <w:t xml:space="preserve">performance when using FDM due to the hardware limitation. </w:t>
      </w:r>
      <w:r w:rsidR="2280CD1A">
        <w:t>Ther</w:t>
      </w:r>
      <w:r w:rsidR="13BAD13F">
        <w:t>e</w:t>
      </w:r>
      <w:r w:rsidR="2280CD1A">
        <w:t>fore,</w:t>
      </w:r>
      <w:r w:rsidR="0049366B">
        <w:t xml:space="preserve"> TDM</w:t>
      </w:r>
      <w:r w:rsidR="00EF092F">
        <w:t xml:space="preserve"> becomes a preferred solution for these type</w:t>
      </w:r>
      <w:r w:rsidR="00534EA2">
        <w:t>s</w:t>
      </w:r>
      <w:r w:rsidR="00EF092F">
        <w:t xml:space="preserve"> of UEs</w:t>
      </w:r>
      <w:r w:rsidR="00712EC7">
        <w:t xml:space="preserve">. </w:t>
      </w:r>
    </w:p>
    <w:p w14:paraId="205F459E" w14:textId="3FB54538" w:rsidR="67D2C4DC" w:rsidRDefault="504E6F73" w:rsidP="67D2C4DC">
      <w:pPr>
        <w:jc w:val="both"/>
        <w:rPr>
          <w:szCs w:val="22"/>
        </w:rPr>
      </w:pPr>
      <w:r>
        <w:t xml:space="preserve">To address this issue, </w:t>
      </w:r>
      <w:r w:rsidR="00C04267">
        <w:t xml:space="preserve">it is beneficial </w:t>
      </w:r>
      <w:r w:rsidR="002A557C">
        <w:t xml:space="preserve">to </w:t>
      </w:r>
      <w:r w:rsidR="00D3663A">
        <w:t xml:space="preserve">have a separate UE’s capability report </w:t>
      </w:r>
      <w:r w:rsidR="7F3A5019">
        <w:t>transmitted to the</w:t>
      </w:r>
      <w:r w:rsidR="00D3663A">
        <w:t xml:space="preserve"> gNB</w:t>
      </w:r>
      <w:r w:rsidR="7F3A5019">
        <w:t>.</w:t>
      </w:r>
      <w:r w:rsidR="68D35D21">
        <w:t xml:space="preserve"> </w:t>
      </w:r>
      <w:r w:rsidR="15998895" w:rsidRPr="3A3A4296">
        <w:rPr>
          <w:szCs w:val="22"/>
        </w:rPr>
        <w:t xml:space="preserve">This report would provide information about the UE's capabilities on processing </w:t>
      </w:r>
      <w:proofErr w:type="spellStart"/>
      <w:r w:rsidR="15998895" w:rsidRPr="3A3A4296">
        <w:rPr>
          <w:szCs w:val="22"/>
        </w:rPr>
        <w:t>TDM</w:t>
      </w:r>
      <w:r w:rsidR="2F007953" w:rsidRPr="3A3A4296">
        <w:rPr>
          <w:szCs w:val="22"/>
        </w:rPr>
        <w:t>ed</w:t>
      </w:r>
      <w:proofErr w:type="spellEnd"/>
      <w:r w:rsidR="2F007953" w:rsidRPr="3A3A4296">
        <w:rPr>
          <w:szCs w:val="22"/>
        </w:rPr>
        <w:t xml:space="preserve"> SL-PRS and </w:t>
      </w:r>
      <w:proofErr w:type="spellStart"/>
      <w:r w:rsidR="2F007953" w:rsidRPr="3A3A4296">
        <w:rPr>
          <w:szCs w:val="22"/>
        </w:rPr>
        <w:t>FDMed</w:t>
      </w:r>
      <w:proofErr w:type="spellEnd"/>
      <w:r w:rsidR="2F007953" w:rsidRPr="3A3A4296">
        <w:rPr>
          <w:szCs w:val="22"/>
        </w:rPr>
        <w:t xml:space="preserve"> SL-PRS</w:t>
      </w:r>
      <w:r w:rsidR="15998895" w:rsidRPr="3A3A4296">
        <w:rPr>
          <w:szCs w:val="22"/>
        </w:rPr>
        <w:t xml:space="preserve">, allowing the </w:t>
      </w:r>
      <w:proofErr w:type="spellStart"/>
      <w:r w:rsidR="15998895" w:rsidRPr="3A3A4296">
        <w:rPr>
          <w:szCs w:val="22"/>
        </w:rPr>
        <w:t>gNB</w:t>
      </w:r>
      <w:proofErr w:type="spellEnd"/>
      <w:r w:rsidR="15998895" w:rsidRPr="3A3A4296">
        <w:rPr>
          <w:szCs w:val="22"/>
        </w:rPr>
        <w:t xml:space="preserve"> to</w:t>
      </w:r>
      <w:r w:rsidR="00E914E7" w:rsidRPr="3A3A4296">
        <w:rPr>
          <w:szCs w:val="22"/>
        </w:rPr>
        <w:t xml:space="preserve"> configure </w:t>
      </w:r>
      <w:proofErr w:type="spellStart"/>
      <w:r w:rsidR="00F17A2D" w:rsidRPr="3A3A4296">
        <w:rPr>
          <w:szCs w:val="22"/>
        </w:rPr>
        <w:t>FDMed</w:t>
      </w:r>
      <w:proofErr w:type="spellEnd"/>
      <w:r w:rsidR="00F17A2D" w:rsidRPr="3A3A4296">
        <w:rPr>
          <w:szCs w:val="22"/>
        </w:rPr>
        <w:t xml:space="preserve"> or </w:t>
      </w:r>
      <w:proofErr w:type="spellStart"/>
      <w:r w:rsidR="00F17A2D" w:rsidRPr="3A3A4296">
        <w:rPr>
          <w:szCs w:val="22"/>
        </w:rPr>
        <w:t>TDMed</w:t>
      </w:r>
      <w:proofErr w:type="spellEnd"/>
      <w:r w:rsidR="00E914E7" w:rsidRPr="3A3A4296">
        <w:rPr>
          <w:szCs w:val="22"/>
        </w:rPr>
        <w:t xml:space="preserve"> </w:t>
      </w:r>
      <w:r w:rsidR="00EF092F" w:rsidRPr="3A3A4296">
        <w:rPr>
          <w:szCs w:val="22"/>
        </w:rPr>
        <w:t>resources</w:t>
      </w:r>
      <w:r w:rsidR="00F17A2D" w:rsidRPr="3A3A4296">
        <w:rPr>
          <w:szCs w:val="22"/>
        </w:rPr>
        <w:t xml:space="preserve"> </w:t>
      </w:r>
      <w:r w:rsidR="00931BA3" w:rsidRPr="3A3A4296">
        <w:rPr>
          <w:szCs w:val="22"/>
        </w:rPr>
        <w:t xml:space="preserve">for SL-PRS transmission </w:t>
      </w:r>
      <w:r w:rsidR="00F17A2D" w:rsidRPr="3A3A4296">
        <w:rPr>
          <w:szCs w:val="22"/>
        </w:rPr>
        <w:t xml:space="preserve">accordingly. </w:t>
      </w:r>
      <w:r w:rsidR="15998895" w:rsidRPr="3A3A4296">
        <w:rPr>
          <w:szCs w:val="22"/>
        </w:rPr>
        <w:t>By doing so, the gNB can optimize the resource allocation for each UE, improving overall system performance.</w:t>
      </w:r>
    </w:p>
    <w:p w14:paraId="483FE1E2" w14:textId="46D6F2B1" w:rsidR="00D80E20" w:rsidRDefault="00D80E20" w:rsidP="001A2D02">
      <w:pPr>
        <w:pStyle w:val="Caption"/>
      </w:pPr>
      <w:bookmarkStart w:id="5" w:name="_Toc142663611"/>
      <w:bookmarkStart w:id="6" w:name="_Toc146875352"/>
      <w:r>
        <w:t xml:space="preserve">Proposal </w:t>
      </w:r>
      <w:fldSimple w:instr=" SEQ Proposal \* ARABIC ">
        <w:r w:rsidR="00511117">
          <w:rPr>
            <w:noProof/>
          </w:rPr>
          <w:t>4</w:t>
        </w:r>
      </w:fldSimple>
      <w:r>
        <w:t xml:space="preserve">: </w:t>
      </w:r>
      <w:r w:rsidRPr="00900E05">
        <w:t>Support a separate UE capability on processing TDM SL-PRS and FDM SL-PRS</w:t>
      </w:r>
      <w:r w:rsidR="001063A0">
        <w:t xml:space="preserve"> in dedicated resource pool</w:t>
      </w:r>
      <w:r w:rsidRPr="00900E05">
        <w:t>.</w:t>
      </w:r>
      <w:bookmarkEnd w:id="5"/>
      <w:bookmarkEnd w:id="6"/>
    </w:p>
    <w:p w14:paraId="333017E8" w14:textId="43407D6A" w:rsidR="67D2C4DC" w:rsidRDefault="67D2C4DC" w:rsidP="67D2C4DC">
      <w:pPr>
        <w:jc w:val="both"/>
        <w:rPr>
          <w:color w:val="FF0000"/>
        </w:rPr>
      </w:pPr>
    </w:p>
    <w:p w14:paraId="052DBC2D" w14:textId="43C5F887" w:rsidR="00855F39" w:rsidRDefault="00855F39" w:rsidP="003A1174">
      <w:pPr>
        <w:pStyle w:val="Heading1"/>
        <w:keepLines/>
        <w:numPr>
          <w:ilvl w:val="0"/>
          <w:numId w:val="7"/>
        </w:numPr>
        <w:pBdr>
          <w:top w:val="single" w:sz="12" w:space="3" w:color="auto"/>
        </w:pBdr>
        <w:overflowPunct w:val="0"/>
        <w:autoSpaceDE w:val="0"/>
        <w:autoSpaceDN w:val="0"/>
        <w:adjustRightInd w:val="0"/>
        <w:spacing w:before="240" w:after="180"/>
        <w:ind w:right="0"/>
        <w:textAlignment w:val="baseline"/>
      </w:pPr>
      <w:r>
        <w:t>Conclusion</w:t>
      </w:r>
    </w:p>
    <w:p w14:paraId="4260210C" w14:textId="23C4B0EE" w:rsidR="003D4CD9" w:rsidRDefault="008A0A5E" w:rsidP="00547D60">
      <w:pPr>
        <w:jc w:val="both"/>
      </w:pPr>
      <w:r w:rsidRPr="00386F47">
        <w:t xml:space="preserve">In this contribution we provide </w:t>
      </w:r>
      <w:r w:rsidR="003D4CD9" w:rsidRPr="003D4CD9">
        <w:rPr>
          <w:rFonts w:eastAsia="MS Mincho"/>
          <w:lang w:val="en-US"/>
        </w:rPr>
        <w:t xml:space="preserve">our view on </w:t>
      </w:r>
      <w:r w:rsidR="00D06345">
        <w:rPr>
          <w:rFonts w:eastAsia="MS Mincho"/>
          <w:lang w:val="en-US"/>
        </w:rPr>
        <w:t>sidelink positioning reference signal</w:t>
      </w:r>
      <w:r w:rsidR="003D4CD9" w:rsidRPr="00386F47">
        <w:t>. We made the following proposals:</w:t>
      </w:r>
    </w:p>
    <w:p w14:paraId="262015B2" w14:textId="77777777" w:rsidR="00D51F62" w:rsidRPr="005B00D7" w:rsidRDefault="00511117" w:rsidP="004333EB">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SE" w:eastAsia="en-GB"/>
          <w14:ligatures w14:val="standardContextual"/>
        </w:rPr>
      </w:pPr>
      <w:r w:rsidRPr="005B00D7">
        <w:rPr>
          <w:b/>
          <w:bCs/>
        </w:rPr>
        <w:fldChar w:fldCharType="begin"/>
      </w:r>
      <w:r w:rsidRPr="005B00D7">
        <w:rPr>
          <w:b/>
          <w:bCs/>
        </w:rPr>
        <w:instrText xml:space="preserve"> TOC \n \h \z \c "Proposal" </w:instrText>
      </w:r>
      <w:r w:rsidRPr="005B00D7">
        <w:rPr>
          <w:b/>
          <w:bCs/>
        </w:rPr>
        <w:fldChar w:fldCharType="separate"/>
      </w:r>
      <w:hyperlink w:anchor="_Toc146875349" w:history="1">
        <w:r w:rsidR="00D51F62" w:rsidRPr="00D51F62">
          <w:rPr>
            <w:rStyle w:val="Hyperlink"/>
            <w:b/>
            <w:bCs/>
            <w:noProof/>
          </w:rPr>
          <w:t>Proposal 1: Support the working assumption that in. a shared resource pool, SL PRS can be mapped between PSSCH DMRS symbols .</w:t>
        </w:r>
      </w:hyperlink>
    </w:p>
    <w:p w14:paraId="37ED0A95" w14:textId="77777777" w:rsidR="00D51F62" w:rsidRPr="005B00D7" w:rsidRDefault="00000000" w:rsidP="004333EB">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46875350" w:history="1">
        <w:r w:rsidR="00D51F62" w:rsidRPr="005B00D7">
          <w:rPr>
            <w:rStyle w:val="Hyperlink"/>
            <w:b/>
            <w:bCs/>
            <w:noProof/>
          </w:rPr>
          <w:t>Proposal 2:No need to set constraints to the (pre-)configuration of SL PRS resource in dedicated RP. The potential AGC issues can be solved by implementation.</w:t>
        </w:r>
      </w:hyperlink>
    </w:p>
    <w:p w14:paraId="1BBBC375" w14:textId="77777777" w:rsidR="00D51F62" w:rsidRPr="005B00D7" w:rsidRDefault="00000000" w:rsidP="004333EB">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46875351" w:history="1">
        <w:r w:rsidR="00D51F62" w:rsidRPr="005B00D7">
          <w:rPr>
            <w:rStyle w:val="Hyperlink"/>
            <w:b/>
            <w:bCs/>
            <w:noProof/>
          </w:rPr>
          <w:t xml:space="preserve">Proposal 3: Confirm the working assumption on </w:t>
        </w:r>
        <w:r w:rsidR="00D51F62" w:rsidRPr="005B00D7">
          <w:rPr>
            <w:rStyle w:val="Hyperlink"/>
            <w:rFonts w:cs="Times"/>
            <w:b/>
            <w:bCs/>
            <w:noProof/>
            <w:lang w:eastAsia="x-none"/>
          </w:rPr>
          <w:t>explicit (pre-)configuration of SL PRS resources in a slot</w:t>
        </w:r>
        <w:r w:rsidR="00D51F62" w:rsidRPr="005B00D7">
          <w:rPr>
            <w:rStyle w:val="Hyperlink"/>
            <w:b/>
            <w:bCs/>
            <w:noProof/>
          </w:rPr>
          <w:t xml:space="preserve"> for a shared resource pool as agreed in RAN1#114 (as shown above).</w:t>
        </w:r>
      </w:hyperlink>
    </w:p>
    <w:p w14:paraId="0D46245E" w14:textId="77777777" w:rsidR="00D51F62" w:rsidRPr="005B00D7" w:rsidRDefault="00000000" w:rsidP="004333EB">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46875352" w:history="1">
        <w:r w:rsidR="00D51F62" w:rsidRPr="005B00D7">
          <w:rPr>
            <w:rStyle w:val="Hyperlink"/>
            <w:b/>
            <w:bCs/>
            <w:noProof/>
          </w:rPr>
          <w:t>Proposal 4: Support a separate UE capability on processing TDM SL-PRS and FDM SL-PRS in dedicated resource pool.</w:t>
        </w:r>
      </w:hyperlink>
    </w:p>
    <w:p w14:paraId="39FF1DB0" w14:textId="0E104816" w:rsidR="00511117" w:rsidRDefault="00511117" w:rsidP="005B00D7">
      <w:pPr>
        <w:spacing w:line="360" w:lineRule="auto"/>
        <w:jc w:val="both"/>
      </w:pPr>
      <w:r w:rsidRPr="005B00D7">
        <w:rPr>
          <w:b/>
          <w:bCs/>
        </w:rPr>
        <w:fldChar w:fldCharType="end"/>
      </w:r>
    </w:p>
    <w:p w14:paraId="79939F8E" w14:textId="77777777" w:rsidR="00855F39" w:rsidRDefault="00855F39" w:rsidP="003A1174">
      <w:pPr>
        <w:pStyle w:val="Heading1"/>
        <w:keepLines/>
        <w:numPr>
          <w:ilvl w:val="0"/>
          <w:numId w:val="7"/>
        </w:numPr>
        <w:pBdr>
          <w:top w:val="single" w:sz="12" w:space="3" w:color="auto"/>
        </w:pBdr>
        <w:overflowPunct w:val="0"/>
        <w:autoSpaceDE w:val="0"/>
        <w:autoSpaceDN w:val="0"/>
        <w:adjustRightInd w:val="0"/>
        <w:spacing w:before="240" w:after="180"/>
        <w:ind w:right="0"/>
        <w:textAlignment w:val="baseline"/>
      </w:pPr>
      <w:r>
        <w:t>References</w:t>
      </w:r>
    </w:p>
    <w:p w14:paraId="3482A7DA" w14:textId="64451A19" w:rsidR="00A36893" w:rsidRDefault="004C631A" w:rsidP="00340199">
      <w:pPr>
        <w:pStyle w:val="ListParagraph"/>
        <w:numPr>
          <w:ilvl w:val="0"/>
          <w:numId w:val="11"/>
        </w:numPr>
        <w:ind w:left="426" w:hanging="426"/>
      </w:pPr>
      <w:bookmarkStart w:id="7" w:name="_Ref131427932"/>
      <w:r>
        <w:t>RAN1 Chairman’s notes, RAN1#</w:t>
      </w:r>
      <w:r w:rsidR="00286E09">
        <w:t>11</w:t>
      </w:r>
      <w:r w:rsidR="008C4875">
        <w:t>4</w:t>
      </w:r>
      <w:r>
        <w:t xml:space="preserve">, </w:t>
      </w:r>
      <w:r w:rsidR="009146FE">
        <w:t>August</w:t>
      </w:r>
      <w:r w:rsidR="006D685A">
        <w:t xml:space="preserve"> </w:t>
      </w:r>
      <w:r>
        <w:t>2023</w:t>
      </w:r>
      <w:bookmarkEnd w:id="7"/>
    </w:p>
    <w:p w14:paraId="77CDE7D2" w14:textId="37FF6546" w:rsidR="008155F4" w:rsidRDefault="008155F4" w:rsidP="00340199">
      <w:pPr>
        <w:pStyle w:val="ListParagraph"/>
        <w:numPr>
          <w:ilvl w:val="0"/>
          <w:numId w:val="11"/>
        </w:numPr>
        <w:ind w:left="426" w:hanging="426"/>
      </w:pPr>
      <w:bookmarkStart w:id="8" w:name="_Ref146542455"/>
      <w:r>
        <w:t>3GPP TS 38.211 V17.10.0</w:t>
      </w:r>
      <w:bookmarkEnd w:id="8"/>
    </w:p>
    <w:p w14:paraId="0DB72D0D" w14:textId="77777777" w:rsidR="00194794" w:rsidRPr="00453D31" w:rsidRDefault="00194794" w:rsidP="00274C16">
      <w:pPr>
        <w:spacing w:after="0"/>
      </w:pPr>
    </w:p>
    <w:sectPr w:rsidR="00194794"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0E067" w14:textId="77777777" w:rsidR="00F43FCF" w:rsidRDefault="00F43FCF">
      <w:r>
        <w:separator/>
      </w:r>
    </w:p>
  </w:endnote>
  <w:endnote w:type="continuationSeparator" w:id="0">
    <w:p w14:paraId="4CA22E32" w14:textId="77777777" w:rsidR="00F43FCF" w:rsidRDefault="00F43FCF">
      <w:r>
        <w:continuationSeparator/>
      </w:r>
    </w:p>
  </w:endnote>
  <w:endnote w:type="continuationNotice" w:id="1">
    <w:p w14:paraId="2DF9F317" w14:textId="77777777" w:rsidR="00F43FCF" w:rsidRDefault="00F43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8858A" w14:textId="77777777" w:rsidR="00F43FCF" w:rsidRDefault="00F43FCF">
      <w:r>
        <w:separator/>
      </w:r>
    </w:p>
  </w:footnote>
  <w:footnote w:type="continuationSeparator" w:id="0">
    <w:p w14:paraId="5F745AD9" w14:textId="77777777" w:rsidR="00F43FCF" w:rsidRDefault="00F43FCF">
      <w:r>
        <w:continuationSeparator/>
      </w:r>
    </w:p>
  </w:footnote>
  <w:footnote w:type="continuationNotice" w:id="1">
    <w:p w14:paraId="36599D09" w14:textId="77777777" w:rsidR="00F43FCF" w:rsidRDefault="00F43FCF">
      <w:pPr>
        <w:spacing w:after="0"/>
      </w:pPr>
    </w:p>
  </w:footnote>
</w:footnotes>
</file>

<file path=word/intelligence.xml><?xml version="1.0" encoding="utf-8"?>
<int:Intelligence xmlns:int="http://schemas.microsoft.com/office/intelligence/2019/intelligence">
  <int:IntelligenceSettings/>
  <int:Manifest>
    <int:ParagraphRange paragraphId="24541741" textId="219601685" start="0" length="69" invalidationStart="0" invalidationLength="69" id="bPTRgtTg"/>
  </int:Manifest>
  <int:Observations>
    <int:Content id="bPTRgtTg">
      <int:Rejection type="WordDesignerDefaultAnnotation"/>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1F99787E"/>
    <w:multiLevelType w:val="hybridMultilevel"/>
    <w:tmpl w:val="B0B46B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5" w15:restartNumberingAfterBreak="0">
    <w:nsid w:val="2BE76B06"/>
    <w:multiLevelType w:val="hybridMultilevel"/>
    <w:tmpl w:val="28D24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8D71D1"/>
    <w:multiLevelType w:val="hybridMultilevel"/>
    <w:tmpl w:val="DFB008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59719EC"/>
    <w:multiLevelType w:val="multilevel"/>
    <w:tmpl w:val="359719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D1B0005"/>
    <w:multiLevelType w:val="hybridMultilevel"/>
    <w:tmpl w:val="84623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EB492E"/>
    <w:multiLevelType w:val="hybridMultilevel"/>
    <w:tmpl w:val="B3541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3" w15:restartNumberingAfterBreak="0">
    <w:nsid w:val="45967250"/>
    <w:multiLevelType w:val="hybridMultilevel"/>
    <w:tmpl w:val="53C4E232"/>
    <w:lvl w:ilvl="0" w:tplc="20FE108A">
      <w:start w:val="1"/>
      <w:numFmt w:val="bullet"/>
      <w:lvlText w:val=""/>
      <w:lvlJc w:val="left"/>
      <w:pPr>
        <w:ind w:left="720" w:hanging="360"/>
      </w:pPr>
      <w:rPr>
        <w:rFonts w:ascii="Symbol" w:hAnsi="Symbol" w:hint="default"/>
      </w:rPr>
    </w:lvl>
    <w:lvl w:ilvl="1" w:tplc="BBECBBD8">
      <w:start w:val="1"/>
      <w:numFmt w:val="bullet"/>
      <w:lvlText w:val="o"/>
      <w:lvlJc w:val="left"/>
      <w:pPr>
        <w:ind w:left="1440" w:hanging="360"/>
      </w:pPr>
      <w:rPr>
        <w:rFonts w:ascii="Courier New" w:hAnsi="Courier New" w:hint="default"/>
      </w:rPr>
    </w:lvl>
    <w:lvl w:ilvl="2" w:tplc="D61C9312">
      <w:start w:val="1"/>
      <w:numFmt w:val="bullet"/>
      <w:lvlText w:val=""/>
      <w:lvlJc w:val="left"/>
      <w:pPr>
        <w:ind w:left="2160" w:hanging="360"/>
      </w:pPr>
      <w:rPr>
        <w:rFonts w:ascii="Wingdings" w:hAnsi="Wingdings" w:hint="default"/>
      </w:rPr>
    </w:lvl>
    <w:lvl w:ilvl="3" w:tplc="94AC01C0">
      <w:start w:val="1"/>
      <w:numFmt w:val="bullet"/>
      <w:lvlText w:val=""/>
      <w:lvlJc w:val="left"/>
      <w:pPr>
        <w:ind w:left="2880" w:hanging="360"/>
      </w:pPr>
      <w:rPr>
        <w:rFonts w:ascii="Symbol" w:hAnsi="Symbol" w:hint="default"/>
      </w:rPr>
    </w:lvl>
    <w:lvl w:ilvl="4" w:tplc="92901A6E">
      <w:start w:val="1"/>
      <w:numFmt w:val="bullet"/>
      <w:lvlText w:val="o"/>
      <w:lvlJc w:val="left"/>
      <w:pPr>
        <w:ind w:left="3600" w:hanging="360"/>
      </w:pPr>
      <w:rPr>
        <w:rFonts w:ascii="Courier New" w:hAnsi="Courier New" w:hint="default"/>
      </w:rPr>
    </w:lvl>
    <w:lvl w:ilvl="5" w:tplc="3FB688B0">
      <w:start w:val="1"/>
      <w:numFmt w:val="bullet"/>
      <w:lvlText w:val=""/>
      <w:lvlJc w:val="left"/>
      <w:pPr>
        <w:ind w:left="4320" w:hanging="360"/>
      </w:pPr>
      <w:rPr>
        <w:rFonts w:ascii="Wingdings" w:hAnsi="Wingdings" w:hint="default"/>
      </w:rPr>
    </w:lvl>
    <w:lvl w:ilvl="6" w:tplc="5E821946">
      <w:start w:val="1"/>
      <w:numFmt w:val="bullet"/>
      <w:lvlText w:val=""/>
      <w:lvlJc w:val="left"/>
      <w:pPr>
        <w:ind w:left="5040" w:hanging="360"/>
      </w:pPr>
      <w:rPr>
        <w:rFonts w:ascii="Symbol" w:hAnsi="Symbol" w:hint="default"/>
      </w:rPr>
    </w:lvl>
    <w:lvl w:ilvl="7" w:tplc="D520ABD6">
      <w:start w:val="1"/>
      <w:numFmt w:val="bullet"/>
      <w:lvlText w:val="o"/>
      <w:lvlJc w:val="left"/>
      <w:pPr>
        <w:ind w:left="5760" w:hanging="360"/>
      </w:pPr>
      <w:rPr>
        <w:rFonts w:ascii="Courier New" w:hAnsi="Courier New" w:hint="default"/>
      </w:rPr>
    </w:lvl>
    <w:lvl w:ilvl="8" w:tplc="B686D87C">
      <w:start w:val="1"/>
      <w:numFmt w:val="bullet"/>
      <w:lvlText w:val=""/>
      <w:lvlJc w:val="left"/>
      <w:pPr>
        <w:ind w:left="6480" w:hanging="360"/>
      </w:pPr>
      <w:rPr>
        <w:rFonts w:ascii="Wingdings" w:hAnsi="Wingdings" w:hint="default"/>
      </w:rPr>
    </w:lvl>
  </w:abstractNum>
  <w:abstractNum w:abstractNumId="1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E60F43"/>
    <w:multiLevelType w:val="hybridMultilevel"/>
    <w:tmpl w:val="4D32DB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A21902"/>
    <w:multiLevelType w:val="hybridMultilevel"/>
    <w:tmpl w:val="DF66FB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19"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0"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E64D30"/>
    <w:multiLevelType w:val="hybridMultilevel"/>
    <w:tmpl w:val="DC96F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63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691631C"/>
    <w:multiLevelType w:val="hybridMultilevel"/>
    <w:tmpl w:val="DFB00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6C92B7"/>
    <w:multiLevelType w:val="hybridMultilevel"/>
    <w:tmpl w:val="25B6392E"/>
    <w:lvl w:ilvl="0" w:tplc="1D9673F4">
      <w:start w:val="1"/>
      <w:numFmt w:val="bullet"/>
      <w:lvlText w:val=""/>
      <w:lvlJc w:val="left"/>
      <w:pPr>
        <w:ind w:left="720" w:hanging="360"/>
      </w:pPr>
      <w:rPr>
        <w:rFonts w:ascii="Symbol" w:hAnsi="Symbol" w:hint="default"/>
      </w:rPr>
    </w:lvl>
    <w:lvl w:ilvl="1" w:tplc="F87EA4F8">
      <w:start w:val="1"/>
      <w:numFmt w:val="bullet"/>
      <w:lvlText w:val="o"/>
      <w:lvlJc w:val="left"/>
      <w:pPr>
        <w:ind w:left="1440" w:hanging="360"/>
      </w:pPr>
      <w:rPr>
        <w:rFonts w:ascii="Courier New" w:hAnsi="Courier New" w:hint="default"/>
      </w:rPr>
    </w:lvl>
    <w:lvl w:ilvl="2" w:tplc="48DEDB8E">
      <w:start w:val="1"/>
      <w:numFmt w:val="bullet"/>
      <w:lvlText w:val=""/>
      <w:lvlJc w:val="left"/>
      <w:pPr>
        <w:ind w:left="2160" w:hanging="360"/>
      </w:pPr>
      <w:rPr>
        <w:rFonts w:ascii="Wingdings" w:hAnsi="Wingdings" w:hint="default"/>
      </w:rPr>
    </w:lvl>
    <w:lvl w:ilvl="3" w:tplc="92C2B33A">
      <w:start w:val="1"/>
      <w:numFmt w:val="bullet"/>
      <w:lvlText w:val=""/>
      <w:lvlJc w:val="left"/>
      <w:pPr>
        <w:ind w:left="2880" w:hanging="360"/>
      </w:pPr>
      <w:rPr>
        <w:rFonts w:ascii="Symbol" w:hAnsi="Symbol" w:hint="default"/>
      </w:rPr>
    </w:lvl>
    <w:lvl w:ilvl="4" w:tplc="451EE24C">
      <w:start w:val="1"/>
      <w:numFmt w:val="bullet"/>
      <w:lvlText w:val="o"/>
      <w:lvlJc w:val="left"/>
      <w:pPr>
        <w:ind w:left="3600" w:hanging="360"/>
      </w:pPr>
      <w:rPr>
        <w:rFonts w:ascii="Courier New" w:hAnsi="Courier New" w:hint="default"/>
      </w:rPr>
    </w:lvl>
    <w:lvl w:ilvl="5" w:tplc="0062EC12">
      <w:start w:val="1"/>
      <w:numFmt w:val="bullet"/>
      <w:lvlText w:val=""/>
      <w:lvlJc w:val="left"/>
      <w:pPr>
        <w:ind w:left="4320" w:hanging="360"/>
      </w:pPr>
      <w:rPr>
        <w:rFonts w:ascii="Wingdings" w:hAnsi="Wingdings" w:hint="default"/>
      </w:rPr>
    </w:lvl>
    <w:lvl w:ilvl="6" w:tplc="EBB66770">
      <w:start w:val="1"/>
      <w:numFmt w:val="bullet"/>
      <w:lvlText w:val=""/>
      <w:lvlJc w:val="left"/>
      <w:pPr>
        <w:ind w:left="5040" w:hanging="360"/>
      </w:pPr>
      <w:rPr>
        <w:rFonts w:ascii="Symbol" w:hAnsi="Symbol" w:hint="default"/>
      </w:rPr>
    </w:lvl>
    <w:lvl w:ilvl="7" w:tplc="CA7808A2">
      <w:start w:val="1"/>
      <w:numFmt w:val="bullet"/>
      <w:lvlText w:val="o"/>
      <w:lvlJc w:val="left"/>
      <w:pPr>
        <w:ind w:left="5760" w:hanging="360"/>
      </w:pPr>
      <w:rPr>
        <w:rFonts w:ascii="Courier New" w:hAnsi="Courier New" w:hint="default"/>
      </w:rPr>
    </w:lvl>
    <w:lvl w:ilvl="8" w:tplc="8E643096">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49667406">
    <w:abstractNumId w:val="13"/>
  </w:num>
  <w:num w:numId="2" w16cid:durableId="722095204">
    <w:abstractNumId w:val="24"/>
  </w:num>
  <w:num w:numId="3" w16cid:durableId="1458796629">
    <w:abstractNumId w:val="19"/>
  </w:num>
  <w:num w:numId="4" w16cid:durableId="1723139210">
    <w:abstractNumId w:val="17"/>
  </w:num>
  <w:num w:numId="5" w16cid:durableId="1558931758">
    <w:abstractNumId w:val="12"/>
  </w:num>
  <w:num w:numId="6" w16cid:durableId="369378086">
    <w:abstractNumId w:val="2"/>
  </w:num>
  <w:num w:numId="7" w16cid:durableId="1796829379">
    <w:abstractNumId w:val="0"/>
  </w:num>
  <w:num w:numId="8" w16cid:durableId="865946931">
    <w:abstractNumId w:val="7"/>
  </w:num>
  <w:num w:numId="9" w16cid:durableId="1166047188">
    <w:abstractNumId w:val="25"/>
  </w:num>
  <w:num w:numId="10" w16cid:durableId="681903996">
    <w:abstractNumId w:val="22"/>
  </w:num>
  <w:num w:numId="11" w16cid:durableId="1992951419">
    <w:abstractNumId w:val="20"/>
  </w:num>
  <w:num w:numId="12" w16cid:durableId="785658839">
    <w:abstractNumId w:val="11"/>
  </w:num>
  <w:num w:numId="13" w16cid:durableId="717433047">
    <w:abstractNumId w:val="18"/>
  </w:num>
  <w:num w:numId="14" w16cid:durableId="771630414">
    <w:abstractNumId w:val="8"/>
  </w:num>
  <w:num w:numId="15" w16cid:durableId="874197841">
    <w:abstractNumId w:val="16"/>
  </w:num>
  <w:num w:numId="16" w16cid:durableId="167671041">
    <w:abstractNumId w:val="23"/>
  </w:num>
  <w:num w:numId="17" w16cid:durableId="826090788">
    <w:abstractNumId w:val="6"/>
  </w:num>
  <w:num w:numId="18" w16cid:durableId="1293638229">
    <w:abstractNumId w:val="9"/>
  </w:num>
  <w:num w:numId="19" w16cid:durableId="1332683900">
    <w:abstractNumId w:val="1"/>
  </w:num>
  <w:num w:numId="20" w16cid:durableId="1803108356">
    <w:abstractNumId w:val="4"/>
  </w:num>
  <w:num w:numId="21" w16cid:durableId="872546342">
    <w:abstractNumId w:val="15"/>
  </w:num>
  <w:num w:numId="22" w16cid:durableId="1291207173">
    <w:abstractNumId w:val="14"/>
  </w:num>
  <w:num w:numId="23" w16cid:durableId="1799834016">
    <w:abstractNumId w:val="3"/>
  </w:num>
  <w:num w:numId="24" w16cid:durableId="1071662971">
    <w:abstractNumId w:val="5"/>
  </w:num>
  <w:num w:numId="25" w16cid:durableId="245921039">
    <w:abstractNumId w:val="21"/>
  </w:num>
  <w:num w:numId="26" w16cid:durableId="2016956143">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BF"/>
    <w:rsid w:val="000021CA"/>
    <w:rsid w:val="00002553"/>
    <w:rsid w:val="00002AB0"/>
    <w:rsid w:val="000037B1"/>
    <w:rsid w:val="00003E23"/>
    <w:rsid w:val="00003F25"/>
    <w:rsid w:val="00003F76"/>
    <w:rsid w:val="0000403D"/>
    <w:rsid w:val="00004422"/>
    <w:rsid w:val="00004803"/>
    <w:rsid w:val="0000576F"/>
    <w:rsid w:val="0000577E"/>
    <w:rsid w:val="00005DB5"/>
    <w:rsid w:val="000068C8"/>
    <w:rsid w:val="000075AB"/>
    <w:rsid w:val="00007880"/>
    <w:rsid w:val="00007B69"/>
    <w:rsid w:val="000100DB"/>
    <w:rsid w:val="000102FF"/>
    <w:rsid w:val="00010970"/>
    <w:rsid w:val="0001157C"/>
    <w:rsid w:val="00011584"/>
    <w:rsid w:val="00011972"/>
    <w:rsid w:val="00011D01"/>
    <w:rsid w:val="000120A9"/>
    <w:rsid w:val="00012104"/>
    <w:rsid w:val="00012274"/>
    <w:rsid w:val="00012AC9"/>
    <w:rsid w:val="00012D96"/>
    <w:rsid w:val="000133EC"/>
    <w:rsid w:val="00014E6F"/>
    <w:rsid w:val="00015ECD"/>
    <w:rsid w:val="00016089"/>
    <w:rsid w:val="00016788"/>
    <w:rsid w:val="00017A64"/>
    <w:rsid w:val="00017C65"/>
    <w:rsid w:val="00017F6B"/>
    <w:rsid w:val="00017FDE"/>
    <w:rsid w:val="00020221"/>
    <w:rsid w:val="0002098F"/>
    <w:rsid w:val="00020CDF"/>
    <w:rsid w:val="000210A9"/>
    <w:rsid w:val="000218BA"/>
    <w:rsid w:val="00021D56"/>
    <w:rsid w:val="00022060"/>
    <w:rsid w:val="000224E7"/>
    <w:rsid w:val="00023347"/>
    <w:rsid w:val="00024B94"/>
    <w:rsid w:val="00024F58"/>
    <w:rsid w:val="0002542C"/>
    <w:rsid w:val="0002561C"/>
    <w:rsid w:val="00027DE7"/>
    <w:rsid w:val="00030F0D"/>
    <w:rsid w:val="0003131D"/>
    <w:rsid w:val="0003137A"/>
    <w:rsid w:val="00031453"/>
    <w:rsid w:val="00031553"/>
    <w:rsid w:val="00031AA4"/>
    <w:rsid w:val="00032A02"/>
    <w:rsid w:val="00033426"/>
    <w:rsid w:val="000334CD"/>
    <w:rsid w:val="00033C38"/>
    <w:rsid w:val="00034A05"/>
    <w:rsid w:val="000370C7"/>
    <w:rsid w:val="00037FAD"/>
    <w:rsid w:val="00040836"/>
    <w:rsid w:val="00040B7B"/>
    <w:rsid w:val="00040D7A"/>
    <w:rsid w:val="000412C5"/>
    <w:rsid w:val="0004157F"/>
    <w:rsid w:val="000419CE"/>
    <w:rsid w:val="00041A7F"/>
    <w:rsid w:val="00042A4A"/>
    <w:rsid w:val="00043283"/>
    <w:rsid w:val="000434D4"/>
    <w:rsid w:val="000437AE"/>
    <w:rsid w:val="00044047"/>
    <w:rsid w:val="000440B3"/>
    <w:rsid w:val="00045308"/>
    <w:rsid w:val="00045544"/>
    <w:rsid w:val="00046177"/>
    <w:rsid w:val="00046E84"/>
    <w:rsid w:val="00051AE3"/>
    <w:rsid w:val="000526BF"/>
    <w:rsid w:val="0005339F"/>
    <w:rsid w:val="00053EA9"/>
    <w:rsid w:val="00054067"/>
    <w:rsid w:val="000541AB"/>
    <w:rsid w:val="00055770"/>
    <w:rsid w:val="000558E7"/>
    <w:rsid w:val="00057629"/>
    <w:rsid w:val="00057F6C"/>
    <w:rsid w:val="000604A7"/>
    <w:rsid w:val="00060A19"/>
    <w:rsid w:val="00060B24"/>
    <w:rsid w:val="00062696"/>
    <w:rsid w:val="00062DA9"/>
    <w:rsid w:val="00063EB5"/>
    <w:rsid w:val="00064143"/>
    <w:rsid w:val="000647D7"/>
    <w:rsid w:val="000651F0"/>
    <w:rsid w:val="00065206"/>
    <w:rsid w:val="000657A3"/>
    <w:rsid w:val="000667DD"/>
    <w:rsid w:val="00066B20"/>
    <w:rsid w:val="000672D7"/>
    <w:rsid w:val="00067574"/>
    <w:rsid w:val="000703F1"/>
    <w:rsid w:val="00071A2D"/>
    <w:rsid w:val="000727C4"/>
    <w:rsid w:val="00072B78"/>
    <w:rsid w:val="0007415F"/>
    <w:rsid w:val="000747EA"/>
    <w:rsid w:val="00074A91"/>
    <w:rsid w:val="00075ED2"/>
    <w:rsid w:val="00076165"/>
    <w:rsid w:val="00076939"/>
    <w:rsid w:val="000769FA"/>
    <w:rsid w:val="000772E2"/>
    <w:rsid w:val="000775EE"/>
    <w:rsid w:val="000776DE"/>
    <w:rsid w:val="00077768"/>
    <w:rsid w:val="00077FC5"/>
    <w:rsid w:val="00080250"/>
    <w:rsid w:val="00080E54"/>
    <w:rsid w:val="00081116"/>
    <w:rsid w:val="00081217"/>
    <w:rsid w:val="00081E47"/>
    <w:rsid w:val="000821A4"/>
    <w:rsid w:val="000827B9"/>
    <w:rsid w:val="00082A56"/>
    <w:rsid w:val="00082AE8"/>
    <w:rsid w:val="00083328"/>
    <w:rsid w:val="00084225"/>
    <w:rsid w:val="00084315"/>
    <w:rsid w:val="00084DEE"/>
    <w:rsid w:val="000852B8"/>
    <w:rsid w:val="000857CD"/>
    <w:rsid w:val="00085823"/>
    <w:rsid w:val="0008630C"/>
    <w:rsid w:val="000869F2"/>
    <w:rsid w:val="00086D53"/>
    <w:rsid w:val="00086F90"/>
    <w:rsid w:val="00087D3A"/>
    <w:rsid w:val="0009061A"/>
    <w:rsid w:val="0009078E"/>
    <w:rsid w:val="00090954"/>
    <w:rsid w:val="00090AA5"/>
    <w:rsid w:val="000915EC"/>
    <w:rsid w:val="00092A5C"/>
    <w:rsid w:val="000930E8"/>
    <w:rsid w:val="00093601"/>
    <w:rsid w:val="000938A2"/>
    <w:rsid w:val="00094981"/>
    <w:rsid w:val="00094A81"/>
    <w:rsid w:val="00094BDA"/>
    <w:rsid w:val="000952BF"/>
    <w:rsid w:val="0009548E"/>
    <w:rsid w:val="000958B2"/>
    <w:rsid w:val="000961E0"/>
    <w:rsid w:val="00096944"/>
    <w:rsid w:val="00096B0F"/>
    <w:rsid w:val="00096B9B"/>
    <w:rsid w:val="00096DD3"/>
    <w:rsid w:val="0009759A"/>
    <w:rsid w:val="000A0560"/>
    <w:rsid w:val="000A066B"/>
    <w:rsid w:val="000A1ACC"/>
    <w:rsid w:val="000A1C2E"/>
    <w:rsid w:val="000A1E1B"/>
    <w:rsid w:val="000A2552"/>
    <w:rsid w:val="000A35CB"/>
    <w:rsid w:val="000A35FA"/>
    <w:rsid w:val="000A362D"/>
    <w:rsid w:val="000A3EB2"/>
    <w:rsid w:val="000A481C"/>
    <w:rsid w:val="000A519B"/>
    <w:rsid w:val="000A59C0"/>
    <w:rsid w:val="000A79E6"/>
    <w:rsid w:val="000B0064"/>
    <w:rsid w:val="000B0CF1"/>
    <w:rsid w:val="000B15AC"/>
    <w:rsid w:val="000B171D"/>
    <w:rsid w:val="000B1984"/>
    <w:rsid w:val="000B1B34"/>
    <w:rsid w:val="000B2710"/>
    <w:rsid w:val="000B2C0D"/>
    <w:rsid w:val="000B2C86"/>
    <w:rsid w:val="000B2F4B"/>
    <w:rsid w:val="000B2FDD"/>
    <w:rsid w:val="000B4281"/>
    <w:rsid w:val="000B4315"/>
    <w:rsid w:val="000B5886"/>
    <w:rsid w:val="000B5D65"/>
    <w:rsid w:val="000B6078"/>
    <w:rsid w:val="000B68AA"/>
    <w:rsid w:val="000C054B"/>
    <w:rsid w:val="000C1F27"/>
    <w:rsid w:val="000C2901"/>
    <w:rsid w:val="000C2AC0"/>
    <w:rsid w:val="000C34E2"/>
    <w:rsid w:val="000C3A16"/>
    <w:rsid w:val="000C3B1C"/>
    <w:rsid w:val="000C46E3"/>
    <w:rsid w:val="000C494A"/>
    <w:rsid w:val="000C4E9D"/>
    <w:rsid w:val="000C5008"/>
    <w:rsid w:val="000C511C"/>
    <w:rsid w:val="000C5374"/>
    <w:rsid w:val="000C60E8"/>
    <w:rsid w:val="000C6BBE"/>
    <w:rsid w:val="000C6D64"/>
    <w:rsid w:val="000C7481"/>
    <w:rsid w:val="000D0BAB"/>
    <w:rsid w:val="000D0E8E"/>
    <w:rsid w:val="000D1355"/>
    <w:rsid w:val="000D1A2D"/>
    <w:rsid w:val="000D1F0F"/>
    <w:rsid w:val="000D276C"/>
    <w:rsid w:val="000D2E23"/>
    <w:rsid w:val="000D2EC7"/>
    <w:rsid w:val="000D320B"/>
    <w:rsid w:val="000D49B2"/>
    <w:rsid w:val="000D639E"/>
    <w:rsid w:val="000D6E32"/>
    <w:rsid w:val="000D6F68"/>
    <w:rsid w:val="000D6FF9"/>
    <w:rsid w:val="000D7B2E"/>
    <w:rsid w:val="000D7E96"/>
    <w:rsid w:val="000E017F"/>
    <w:rsid w:val="000E1148"/>
    <w:rsid w:val="000E18DD"/>
    <w:rsid w:val="000E20F4"/>
    <w:rsid w:val="000E22DA"/>
    <w:rsid w:val="000E279A"/>
    <w:rsid w:val="000E2A73"/>
    <w:rsid w:val="000E4C0E"/>
    <w:rsid w:val="000E58D4"/>
    <w:rsid w:val="000E5BE7"/>
    <w:rsid w:val="000E630F"/>
    <w:rsid w:val="000E678E"/>
    <w:rsid w:val="000E74DC"/>
    <w:rsid w:val="000F0284"/>
    <w:rsid w:val="000F0523"/>
    <w:rsid w:val="000F0589"/>
    <w:rsid w:val="000F0B4D"/>
    <w:rsid w:val="000F183A"/>
    <w:rsid w:val="000F214A"/>
    <w:rsid w:val="000F2691"/>
    <w:rsid w:val="000F270C"/>
    <w:rsid w:val="000F4421"/>
    <w:rsid w:val="000F4B17"/>
    <w:rsid w:val="000F4F02"/>
    <w:rsid w:val="000F667A"/>
    <w:rsid w:val="000F7A67"/>
    <w:rsid w:val="00102B6D"/>
    <w:rsid w:val="00102DE7"/>
    <w:rsid w:val="00103160"/>
    <w:rsid w:val="00103AF4"/>
    <w:rsid w:val="001049D7"/>
    <w:rsid w:val="0010548F"/>
    <w:rsid w:val="001054E6"/>
    <w:rsid w:val="00105C76"/>
    <w:rsid w:val="00105D05"/>
    <w:rsid w:val="00105DC2"/>
    <w:rsid w:val="001063A0"/>
    <w:rsid w:val="00106793"/>
    <w:rsid w:val="00106D5C"/>
    <w:rsid w:val="00106E4E"/>
    <w:rsid w:val="001074FE"/>
    <w:rsid w:val="00107B78"/>
    <w:rsid w:val="001116CE"/>
    <w:rsid w:val="0011211E"/>
    <w:rsid w:val="00112B6D"/>
    <w:rsid w:val="00112E27"/>
    <w:rsid w:val="00112F5D"/>
    <w:rsid w:val="00112FBE"/>
    <w:rsid w:val="00113713"/>
    <w:rsid w:val="00113C42"/>
    <w:rsid w:val="00116008"/>
    <w:rsid w:val="001160E3"/>
    <w:rsid w:val="0011614D"/>
    <w:rsid w:val="00116703"/>
    <w:rsid w:val="00117DD7"/>
    <w:rsid w:val="00117F4F"/>
    <w:rsid w:val="00120186"/>
    <w:rsid w:val="00120441"/>
    <w:rsid w:val="00120B02"/>
    <w:rsid w:val="001218A9"/>
    <w:rsid w:val="001219AE"/>
    <w:rsid w:val="00121CA3"/>
    <w:rsid w:val="00121EB0"/>
    <w:rsid w:val="00121F2F"/>
    <w:rsid w:val="0012209C"/>
    <w:rsid w:val="001221A6"/>
    <w:rsid w:val="00122CCD"/>
    <w:rsid w:val="0012329B"/>
    <w:rsid w:val="00123B0E"/>
    <w:rsid w:val="00123C2E"/>
    <w:rsid w:val="00124139"/>
    <w:rsid w:val="0012468C"/>
    <w:rsid w:val="00124B6B"/>
    <w:rsid w:val="00124E03"/>
    <w:rsid w:val="00124FCC"/>
    <w:rsid w:val="001260B2"/>
    <w:rsid w:val="00126B43"/>
    <w:rsid w:val="001275A6"/>
    <w:rsid w:val="001308F5"/>
    <w:rsid w:val="001318A8"/>
    <w:rsid w:val="001318C4"/>
    <w:rsid w:val="0013207D"/>
    <w:rsid w:val="0013222F"/>
    <w:rsid w:val="001324D1"/>
    <w:rsid w:val="001329FD"/>
    <w:rsid w:val="00132FE7"/>
    <w:rsid w:val="00133C18"/>
    <w:rsid w:val="00133D56"/>
    <w:rsid w:val="001341E9"/>
    <w:rsid w:val="00134BD6"/>
    <w:rsid w:val="00136056"/>
    <w:rsid w:val="001361DA"/>
    <w:rsid w:val="001363BA"/>
    <w:rsid w:val="00136716"/>
    <w:rsid w:val="00136D8B"/>
    <w:rsid w:val="00136DE8"/>
    <w:rsid w:val="0013737D"/>
    <w:rsid w:val="0014010F"/>
    <w:rsid w:val="00141B98"/>
    <w:rsid w:val="00142462"/>
    <w:rsid w:val="00143631"/>
    <w:rsid w:val="001439DC"/>
    <w:rsid w:val="00144192"/>
    <w:rsid w:val="00144899"/>
    <w:rsid w:val="00146044"/>
    <w:rsid w:val="00146574"/>
    <w:rsid w:val="00146AD9"/>
    <w:rsid w:val="001470B6"/>
    <w:rsid w:val="001472C4"/>
    <w:rsid w:val="00151893"/>
    <w:rsid w:val="0015247C"/>
    <w:rsid w:val="00152F2E"/>
    <w:rsid w:val="00153343"/>
    <w:rsid w:val="00153D41"/>
    <w:rsid w:val="00153DAF"/>
    <w:rsid w:val="00153F28"/>
    <w:rsid w:val="00154348"/>
    <w:rsid w:val="00155449"/>
    <w:rsid w:val="00155458"/>
    <w:rsid w:val="0015609A"/>
    <w:rsid w:val="001566AF"/>
    <w:rsid w:val="00156E9C"/>
    <w:rsid w:val="001571AB"/>
    <w:rsid w:val="0015760F"/>
    <w:rsid w:val="00160371"/>
    <w:rsid w:val="001607C6"/>
    <w:rsid w:val="00162258"/>
    <w:rsid w:val="001623C0"/>
    <w:rsid w:val="0016276D"/>
    <w:rsid w:val="00162D83"/>
    <w:rsid w:val="00163F2F"/>
    <w:rsid w:val="00164161"/>
    <w:rsid w:val="001641D6"/>
    <w:rsid w:val="001641F9"/>
    <w:rsid w:val="00165DBE"/>
    <w:rsid w:val="001663F2"/>
    <w:rsid w:val="001665E9"/>
    <w:rsid w:val="00166706"/>
    <w:rsid w:val="0017035C"/>
    <w:rsid w:val="001703DF"/>
    <w:rsid w:val="00170776"/>
    <w:rsid w:val="00170A97"/>
    <w:rsid w:val="0017153E"/>
    <w:rsid w:val="00171ABE"/>
    <w:rsid w:val="00171BCC"/>
    <w:rsid w:val="00171CC4"/>
    <w:rsid w:val="00172341"/>
    <w:rsid w:val="00172EBD"/>
    <w:rsid w:val="00173B87"/>
    <w:rsid w:val="00174C9E"/>
    <w:rsid w:val="00174FBB"/>
    <w:rsid w:val="001759AC"/>
    <w:rsid w:val="00177C0E"/>
    <w:rsid w:val="00180888"/>
    <w:rsid w:val="00180FB8"/>
    <w:rsid w:val="001812ED"/>
    <w:rsid w:val="001813AD"/>
    <w:rsid w:val="0018177A"/>
    <w:rsid w:val="0018191D"/>
    <w:rsid w:val="0018241A"/>
    <w:rsid w:val="0018298C"/>
    <w:rsid w:val="00182AA1"/>
    <w:rsid w:val="001836A4"/>
    <w:rsid w:val="00183950"/>
    <w:rsid w:val="001845F3"/>
    <w:rsid w:val="00184AAE"/>
    <w:rsid w:val="00184E92"/>
    <w:rsid w:val="0018507A"/>
    <w:rsid w:val="00185BFF"/>
    <w:rsid w:val="001861C7"/>
    <w:rsid w:val="0018756C"/>
    <w:rsid w:val="001908F9"/>
    <w:rsid w:val="00191488"/>
    <w:rsid w:val="0019153B"/>
    <w:rsid w:val="001918D8"/>
    <w:rsid w:val="001920FE"/>
    <w:rsid w:val="0019232A"/>
    <w:rsid w:val="0019256C"/>
    <w:rsid w:val="00193264"/>
    <w:rsid w:val="00193DC6"/>
    <w:rsid w:val="00194794"/>
    <w:rsid w:val="00194A03"/>
    <w:rsid w:val="0019605F"/>
    <w:rsid w:val="001962FC"/>
    <w:rsid w:val="00196366"/>
    <w:rsid w:val="001964CC"/>
    <w:rsid w:val="001965E2"/>
    <w:rsid w:val="001967C5"/>
    <w:rsid w:val="001971E6"/>
    <w:rsid w:val="0019768F"/>
    <w:rsid w:val="001A05C2"/>
    <w:rsid w:val="001A0FCC"/>
    <w:rsid w:val="001A1A49"/>
    <w:rsid w:val="001A2386"/>
    <w:rsid w:val="001A277B"/>
    <w:rsid w:val="001A2D02"/>
    <w:rsid w:val="001A2D3D"/>
    <w:rsid w:val="001A2E04"/>
    <w:rsid w:val="001A44C3"/>
    <w:rsid w:val="001A4874"/>
    <w:rsid w:val="001A4ED2"/>
    <w:rsid w:val="001A576F"/>
    <w:rsid w:val="001A5B3D"/>
    <w:rsid w:val="001A5D1B"/>
    <w:rsid w:val="001A6580"/>
    <w:rsid w:val="001A6787"/>
    <w:rsid w:val="001A683D"/>
    <w:rsid w:val="001A6DC2"/>
    <w:rsid w:val="001A6F30"/>
    <w:rsid w:val="001A7756"/>
    <w:rsid w:val="001A7CB1"/>
    <w:rsid w:val="001A7E8A"/>
    <w:rsid w:val="001B0C5B"/>
    <w:rsid w:val="001B117A"/>
    <w:rsid w:val="001B133A"/>
    <w:rsid w:val="001B150B"/>
    <w:rsid w:val="001B1893"/>
    <w:rsid w:val="001B1954"/>
    <w:rsid w:val="001B20FE"/>
    <w:rsid w:val="001B3346"/>
    <w:rsid w:val="001B39B3"/>
    <w:rsid w:val="001B47A7"/>
    <w:rsid w:val="001B4CA8"/>
    <w:rsid w:val="001B4F1E"/>
    <w:rsid w:val="001B6121"/>
    <w:rsid w:val="001B6F00"/>
    <w:rsid w:val="001B6F5E"/>
    <w:rsid w:val="001B73F6"/>
    <w:rsid w:val="001C0722"/>
    <w:rsid w:val="001C07B5"/>
    <w:rsid w:val="001C11BB"/>
    <w:rsid w:val="001C168D"/>
    <w:rsid w:val="001C19B5"/>
    <w:rsid w:val="001C32EE"/>
    <w:rsid w:val="001C3648"/>
    <w:rsid w:val="001C4102"/>
    <w:rsid w:val="001C4640"/>
    <w:rsid w:val="001C5B4E"/>
    <w:rsid w:val="001C5D90"/>
    <w:rsid w:val="001C698D"/>
    <w:rsid w:val="001C6EE2"/>
    <w:rsid w:val="001C7850"/>
    <w:rsid w:val="001C7E7D"/>
    <w:rsid w:val="001D0AF6"/>
    <w:rsid w:val="001D1CB2"/>
    <w:rsid w:val="001D24D3"/>
    <w:rsid w:val="001D2B9B"/>
    <w:rsid w:val="001D39F0"/>
    <w:rsid w:val="001D3BFC"/>
    <w:rsid w:val="001D4C19"/>
    <w:rsid w:val="001D54FD"/>
    <w:rsid w:val="001D569E"/>
    <w:rsid w:val="001D5EE5"/>
    <w:rsid w:val="001D5F3C"/>
    <w:rsid w:val="001D62BF"/>
    <w:rsid w:val="001D7294"/>
    <w:rsid w:val="001D7396"/>
    <w:rsid w:val="001D7786"/>
    <w:rsid w:val="001D7B2D"/>
    <w:rsid w:val="001E03E5"/>
    <w:rsid w:val="001E08B2"/>
    <w:rsid w:val="001E1515"/>
    <w:rsid w:val="001E23E0"/>
    <w:rsid w:val="001E2FD6"/>
    <w:rsid w:val="001E4739"/>
    <w:rsid w:val="001E4B00"/>
    <w:rsid w:val="001E4BC2"/>
    <w:rsid w:val="001E51BE"/>
    <w:rsid w:val="001E577C"/>
    <w:rsid w:val="001E5D74"/>
    <w:rsid w:val="001E5E8C"/>
    <w:rsid w:val="001E6315"/>
    <w:rsid w:val="001E6653"/>
    <w:rsid w:val="001E6ADF"/>
    <w:rsid w:val="001E6B70"/>
    <w:rsid w:val="001E6E71"/>
    <w:rsid w:val="001E749E"/>
    <w:rsid w:val="001F009F"/>
    <w:rsid w:val="001F0840"/>
    <w:rsid w:val="001F0DA0"/>
    <w:rsid w:val="001F2AE2"/>
    <w:rsid w:val="001F37F8"/>
    <w:rsid w:val="001F3B16"/>
    <w:rsid w:val="001F42A4"/>
    <w:rsid w:val="001F4476"/>
    <w:rsid w:val="001F4FDD"/>
    <w:rsid w:val="001F51AF"/>
    <w:rsid w:val="001F5647"/>
    <w:rsid w:val="001F5D33"/>
    <w:rsid w:val="001F606B"/>
    <w:rsid w:val="001F6352"/>
    <w:rsid w:val="001F6D3C"/>
    <w:rsid w:val="001F7945"/>
    <w:rsid w:val="001F7D71"/>
    <w:rsid w:val="0020013C"/>
    <w:rsid w:val="00200BC4"/>
    <w:rsid w:val="00202469"/>
    <w:rsid w:val="00202F34"/>
    <w:rsid w:val="00203668"/>
    <w:rsid w:val="00203776"/>
    <w:rsid w:val="00203A7C"/>
    <w:rsid w:val="002045F0"/>
    <w:rsid w:val="00204BEA"/>
    <w:rsid w:val="00204C87"/>
    <w:rsid w:val="002051F7"/>
    <w:rsid w:val="00205351"/>
    <w:rsid w:val="00205730"/>
    <w:rsid w:val="00205C45"/>
    <w:rsid w:val="0020697B"/>
    <w:rsid w:val="00207880"/>
    <w:rsid w:val="00207F7D"/>
    <w:rsid w:val="00210024"/>
    <w:rsid w:val="00210426"/>
    <w:rsid w:val="00210A8C"/>
    <w:rsid w:val="00211A0D"/>
    <w:rsid w:val="00211B7C"/>
    <w:rsid w:val="00212E0E"/>
    <w:rsid w:val="002136ED"/>
    <w:rsid w:val="002139EB"/>
    <w:rsid w:val="002146C4"/>
    <w:rsid w:val="00214D48"/>
    <w:rsid w:val="002157DE"/>
    <w:rsid w:val="00215DA4"/>
    <w:rsid w:val="00216354"/>
    <w:rsid w:val="00216E2B"/>
    <w:rsid w:val="00217101"/>
    <w:rsid w:val="0021716A"/>
    <w:rsid w:val="0021781D"/>
    <w:rsid w:val="002179A0"/>
    <w:rsid w:val="00217D4A"/>
    <w:rsid w:val="00220776"/>
    <w:rsid w:val="002210F1"/>
    <w:rsid w:val="00221B15"/>
    <w:rsid w:val="00221BCA"/>
    <w:rsid w:val="0022222B"/>
    <w:rsid w:val="00222841"/>
    <w:rsid w:val="002229F1"/>
    <w:rsid w:val="00222C52"/>
    <w:rsid w:val="00222FEB"/>
    <w:rsid w:val="0022344C"/>
    <w:rsid w:val="00223518"/>
    <w:rsid w:val="00223C4F"/>
    <w:rsid w:val="00224200"/>
    <w:rsid w:val="00224422"/>
    <w:rsid w:val="00224A2C"/>
    <w:rsid w:val="002250BA"/>
    <w:rsid w:val="00225864"/>
    <w:rsid w:val="0022618D"/>
    <w:rsid w:val="0022663B"/>
    <w:rsid w:val="00226816"/>
    <w:rsid w:val="0022688D"/>
    <w:rsid w:val="00226CC2"/>
    <w:rsid w:val="002270B0"/>
    <w:rsid w:val="00227143"/>
    <w:rsid w:val="002274CD"/>
    <w:rsid w:val="002277E4"/>
    <w:rsid w:val="00227E0A"/>
    <w:rsid w:val="00230140"/>
    <w:rsid w:val="0023091B"/>
    <w:rsid w:val="00230D2A"/>
    <w:rsid w:val="00231298"/>
    <w:rsid w:val="00231328"/>
    <w:rsid w:val="0023153A"/>
    <w:rsid w:val="00232547"/>
    <w:rsid w:val="00232633"/>
    <w:rsid w:val="00233BCA"/>
    <w:rsid w:val="00233CA5"/>
    <w:rsid w:val="00234627"/>
    <w:rsid w:val="00235516"/>
    <w:rsid w:val="002356DE"/>
    <w:rsid w:val="002358EA"/>
    <w:rsid w:val="00236401"/>
    <w:rsid w:val="002367B2"/>
    <w:rsid w:val="00237449"/>
    <w:rsid w:val="00237852"/>
    <w:rsid w:val="00240132"/>
    <w:rsid w:val="002402DA"/>
    <w:rsid w:val="00241481"/>
    <w:rsid w:val="002419B9"/>
    <w:rsid w:val="00241DAF"/>
    <w:rsid w:val="002422B7"/>
    <w:rsid w:val="0024263F"/>
    <w:rsid w:val="00242E15"/>
    <w:rsid w:val="002441DB"/>
    <w:rsid w:val="00244475"/>
    <w:rsid w:val="002445B5"/>
    <w:rsid w:val="0024533F"/>
    <w:rsid w:val="002465AB"/>
    <w:rsid w:val="002473F2"/>
    <w:rsid w:val="00247816"/>
    <w:rsid w:val="0025217F"/>
    <w:rsid w:val="00252C04"/>
    <w:rsid w:val="00252D43"/>
    <w:rsid w:val="00252E81"/>
    <w:rsid w:val="002532A6"/>
    <w:rsid w:val="00253610"/>
    <w:rsid w:val="00253F70"/>
    <w:rsid w:val="00254A10"/>
    <w:rsid w:val="00254BFE"/>
    <w:rsid w:val="00255867"/>
    <w:rsid w:val="0025641F"/>
    <w:rsid w:val="002574E4"/>
    <w:rsid w:val="00257594"/>
    <w:rsid w:val="0025765A"/>
    <w:rsid w:val="0025781D"/>
    <w:rsid w:val="00257E0F"/>
    <w:rsid w:val="0026014F"/>
    <w:rsid w:val="0026140A"/>
    <w:rsid w:val="002616EA"/>
    <w:rsid w:val="00262346"/>
    <w:rsid w:val="00263AD1"/>
    <w:rsid w:val="00263C79"/>
    <w:rsid w:val="00263CA8"/>
    <w:rsid w:val="00263F55"/>
    <w:rsid w:val="0026456E"/>
    <w:rsid w:val="00264A13"/>
    <w:rsid w:val="002653A6"/>
    <w:rsid w:val="0026567E"/>
    <w:rsid w:val="002656FE"/>
    <w:rsid w:val="002657B6"/>
    <w:rsid w:val="00266419"/>
    <w:rsid w:val="0026656B"/>
    <w:rsid w:val="00266704"/>
    <w:rsid w:val="00266761"/>
    <w:rsid w:val="002674C0"/>
    <w:rsid w:val="00267536"/>
    <w:rsid w:val="002679C5"/>
    <w:rsid w:val="00267FCB"/>
    <w:rsid w:val="00270216"/>
    <w:rsid w:val="00270EDD"/>
    <w:rsid w:val="0027199B"/>
    <w:rsid w:val="002732F5"/>
    <w:rsid w:val="002733ED"/>
    <w:rsid w:val="00273736"/>
    <w:rsid w:val="00274C16"/>
    <w:rsid w:val="00275802"/>
    <w:rsid w:val="00275E54"/>
    <w:rsid w:val="00275F80"/>
    <w:rsid w:val="002761EC"/>
    <w:rsid w:val="00276748"/>
    <w:rsid w:val="00276CBC"/>
    <w:rsid w:val="00276F61"/>
    <w:rsid w:val="0027704E"/>
    <w:rsid w:val="00277282"/>
    <w:rsid w:val="00277A36"/>
    <w:rsid w:val="00280B46"/>
    <w:rsid w:val="00280ED8"/>
    <w:rsid w:val="00282700"/>
    <w:rsid w:val="00282896"/>
    <w:rsid w:val="00282F37"/>
    <w:rsid w:val="0028335D"/>
    <w:rsid w:val="002839B8"/>
    <w:rsid w:val="0028406E"/>
    <w:rsid w:val="00284BAC"/>
    <w:rsid w:val="00284D31"/>
    <w:rsid w:val="002850B5"/>
    <w:rsid w:val="00285393"/>
    <w:rsid w:val="00286946"/>
    <w:rsid w:val="00286D00"/>
    <w:rsid w:val="00286D24"/>
    <w:rsid w:val="00286DBF"/>
    <w:rsid w:val="00286E09"/>
    <w:rsid w:val="00286F93"/>
    <w:rsid w:val="00287598"/>
    <w:rsid w:val="0028782D"/>
    <w:rsid w:val="002878A7"/>
    <w:rsid w:val="00291026"/>
    <w:rsid w:val="0029163A"/>
    <w:rsid w:val="00291C04"/>
    <w:rsid w:val="00291F77"/>
    <w:rsid w:val="00292299"/>
    <w:rsid w:val="002928D7"/>
    <w:rsid w:val="00293E19"/>
    <w:rsid w:val="00294C5D"/>
    <w:rsid w:val="00295608"/>
    <w:rsid w:val="00295ADF"/>
    <w:rsid w:val="002973DF"/>
    <w:rsid w:val="002A006C"/>
    <w:rsid w:val="002A020C"/>
    <w:rsid w:val="002A0221"/>
    <w:rsid w:val="002A0699"/>
    <w:rsid w:val="002A0D00"/>
    <w:rsid w:val="002A1E8A"/>
    <w:rsid w:val="002A2B66"/>
    <w:rsid w:val="002A2D4C"/>
    <w:rsid w:val="002A3B4C"/>
    <w:rsid w:val="002A3D43"/>
    <w:rsid w:val="002A420A"/>
    <w:rsid w:val="002A42BB"/>
    <w:rsid w:val="002A50A5"/>
    <w:rsid w:val="002A557C"/>
    <w:rsid w:val="002A5825"/>
    <w:rsid w:val="002A591C"/>
    <w:rsid w:val="002A5B26"/>
    <w:rsid w:val="002A6B81"/>
    <w:rsid w:val="002A7770"/>
    <w:rsid w:val="002A7849"/>
    <w:rsid w:val="002A7BD1"/>
    <w:rsid w:val="002B090E"/>
    <w:rsid w:val="002B0D1F"/>
    <w:rsid w:val="002B1397"/>
    <w:rsid w:val="002B1D8E"/>
    <w:rsid w:val="002B24CD"/>
    <w:rsid w:val="002B360C"/>
    <w:rsid w:val="002B36BE"/>
    <w:rsid w:val="002B47CD"/>
    <w:rsid w:val="002B54B3"/>
    <w:rsid w:val="002B56B8"/>
    <w:rsid w:val="002B5807"/>
    <w:rsid w:val="002B6070"/>
    <w:rsid w:val="002B6FD4"/>
    <w:rsid w:val="002B7FD8"/>
    <w:rsid w:val="002BF7E6"/>
    <w:rsid w:val="002C0164"/>
    <w:rsid w:val="002C01D5"/>
    <w:rsid w:val="002C0E18"/>
    <w:rsid w:val="002C13C7"/>
    <w:rsid w:val="002C148F"/>
    <w:rsid w:val="002C1DAA"/>
    <w:rsid w:val="002C1E04"/>
    <w:rsid w:val="002C2B86"/>
    <w:rsid w:val="002C3CE7"/>
    <w:rsid w:val="002C444C"/>
    <w:rsid w:val="002C5394"/>
    <w:rsid w:val="002C5650"/>
    <w:rsid w:val="002C5E2A"/>
    <w:rsid w:val="002C75C7"/>
    <w:rsid w:val="002D0CAF"/>
    <w:rsid w:val="002D0D07"/>
    <w:rsid w:val="002D14A6"/>
    <w:rsid w:val="002D16F5"/>
    <w:rsid w:val="002D196C"/>
    <w:rsid w:val="002D1FA5"/>
    <w:rsid w:val="002D243B"/>
    <w:rsid w:val="002D2658"/>
    <w:rsid w:val="002D2660"/>
    <w:rsid w:val="002D4F72"/>
    <w:rsid w:val="002D5454"/>
    <w:rsid w:val="002D56F1"/>
    <w:rsid w:val="002D5929"/>
    <w:rsid w:val="002D5C34"/>
    <w:rsid w:val="002D6BCE"/>
    <w:rsid w:val="002D7053"/>
    <w:rsid w:val="002E01B1"/>
    <w:rsid w:val="002E09BD"/>
    <w:rsid w:val="002E0D51"/>
    <w:rsid w:val="002E2128"/>
    <w:rsid w:val="002E24EA"/>
    <w:rsid w:val="002E3488"/>
    <w:rsid w:val="002E3E88"/>
    <w:rsid w:val="002E5A68"/>
    <w:rsid w:val="002E5D19"/>
    <w:rsid w:val="002E7691"/>
    <w:rsid w:val="002F0B65"/>
    <w:rsid w:val="002F14CF"/>
    <w:rsid w:val="002F1B7E"/>
    <w:rsid w:val="002F2113"/>
    <w:rsid w:val="002F22FE"/>
    <w:rsid w:val="002F27E9"/>
    <w:rsid w:val="002F29B5"/>
    <w:rsid w:val="002F413E"/>
    <w:rsid w:val="002F4C61"/>
    <w:rsid w:val="002F4E64"/>
    <w:rsid w:val="002F5A31"/>
    <w:rsid w:val="002F6015"/>
    <w:rsid w:val="002F69A7"/>
    <w:rsid w:val="002F7439"/>
    <w:rsid w:val="002F7627"/>
    <w:rsid w:val="002F7659"/>
    <w:rsid w:val="003017FF"/>
    <w:rsid w:val="00301B0B"/>
    <w:rsid w:val="00302807"/>
    <w:rsid w:val="003035A6"/>
    <w:rsid w:val="00303ABF"/>
    <w:rsid w:val="00305CEB"/>
    <w:rsid w:val="00305F45"/>
    <w:rsid w:val="003061D9"/>
    <w:rsid w:val="003077B4"/>
    <w:rsid w:val="003077EA"/>
    <w:rsid w:val="00307F60"/>
    <w:rsid w:val="00310689"/>
    <w:rsid w:val="0031078E"/>
    <w:rsid w:val="00310A09"/>
    <w:rsid w:val="00310C71"/>
    <w:rsid w:val="00310D7A"/>
    <w:rsid w:val="003116B9"/>
    <w:rsid w:val="00311751"/>
    <w:rsid w:val="003119DD"/>
    <w:rsid w:val="00311BD9"/>
    <w:rsid w:val="003143AA"/>
    <w:rsid w:val="00314516"/>
    <w:rsid w:val="00314ABC"/>
    <w:rsid w:val="00314B58"/>
    <w:rsid w:val="00315418"/>
    <w:rsid w:val="00315BA8"/>
    <w:rsid w:val="00315ED9"/>
    <w:rsid w:val="00315FAC"/>
    <w:rsid w:val="0031605A"/>
    <w:rsid w:val="00316136"/>
    <w:rsid w:val="003162A9"/>
    <w:rsid w:val="00316721"/>
    <w:rsid w:val="00320383"/>
    <w:rsid w:val="00320924"/>
    <w:rsid w:val="00320E52"/>
    <w:rsid w:val="00321FA3"/>
    <w:rsid w:val="00322129"/>
    <w:rsid w:val="00322ACA"/>
    <w:rsid w:val="00322B58"/>
    <w:rsid w:val="00322F7E"/>
    <w:rsid w:val="0032319A"/>
    <w:rsid w:val="003234B4"/>
    <w:rsid w:val="003236EF"/>
    <w:rsid w:val="00323CCE"/>
    <w:rsid w:val="00324BD8"/>
    <w:rsid w:val="00325336"/>
    <w:rsid w:val="003255FF"/>
    <w:rsid w:val="00325DE3"/>
    <w:rsid w:val="0032640C"/>
    <w:rsid w:val="00327383"/>
    <w:rsid w:val="003275FE"/>
    <w:rsid w:val="00331A30"/>
    <w:rsid w:val="00331DC2"/>
    <w:rsid w:val="00333BB3"/>
    <w:rsid w:val="00333C4F"/>
    <w:rsid w:val="00333EB6"/>
    <w:rsid w:val="003341AF"/>
    <w:rsid w:val="003352DF"/>
    <w:rsid w:val="00335B25"/>
    <w:rsid w:val="00335B87"/>
    <w:rsid w:val="00335E55"/>
    <w:rsid w:val="003365EF"/>
    <w:rsid w:val="00336C45"/>
    <w:rsid w:val="00337243"/>
    <w:rsid w:val="0033740C"/>
    <w:rsid w:val="00340199"/>
    <w:rsid w:val="0034037F"/>
    <w:rsid w:val="003428F0"/>
    <w:rsid w:val="00342B71"/>
    <w:rsid w:val="003438A6"/>
    <w:rsid w:val="00344169"/>
    <w:rsid w:val="003441FA"/>
    <w:rsid w:val="00344A18"/>
    <w:rsid w:val="00345765"/>
    <w:rsid w:val="00345FE1"/>
    <w:rsid w:val="0034609C"/>
    <w:rsid w:val="003474EC"/>
    <w:rsid w:val="00350277"/>
    <w:rsid w:val="00350811"/>
    <w:rsid w:val="00350BB7"/>
    <w:rsid w:val="0035221F"/>
    <w:rsid w:val="00352425"/>
    <w:rsid w:val="00352564"/>
    <w:rsid w:val="00352613"/>
    <w:rsid w:val="003527BE"/>
    <w:rsid w:val="003539C7"/>
    <w:rsid w:val="0035452D"/>
    <w:rsid w:val="00354D3F"/>
    <w:rsid w:val="003562D2"/>
    <w:rsid w:val="003567DC"/>
    <w:rsid w:val="00356A75"/>
    <w:rsid w:val="00356BD2"/>
    <w:rsid w:val="00356FC8"/>
    <w:rsid w:val="00357F93"/>
    <w:rsid w:val="003608E7"/>
    <w:rsid w:val="00360E66"/>
    <w:rsid w:val="00361DB0"/>
    <w:rsid w:val="00362295"/>
    <w:rsid w:val="00362CFE"/>
    <w:rsid w:val="0036460F"/>
    <w:rsid w:val="00364752"/>
    <w:rsid w:val="003655DA"/>
    <w:rsid w:val="003659B7"/>
    <w:rsid w:val="003673C5"/>
    <w:rsid w:val="003675D2"/>
    <w:rsid w:val="00367DFE"/>
    <w:rsid w:val="00367E12"/>
    <w:rsid w:val="00367F7E"/>
    <w:rsid w:val="00370055"/>
    <w:rsid w:val="003703DE"/>
    <w:rsid w:val="0037074F"/>
    <w:rsid w:val="00370D45"/>
    <w:rsid w:val="00370F7B"/>
    <w:rsid w:val="00371666"/>
    <w:rsid w:val="00371CCF"/>
    <w:rsid w:val="00371F82"/>
    <w:rsid w:val="00373B6F"/>
    <w:rsid w:val="00374486"/>
    <w:rsid w:val="00374B35"/>
    <w:rsid w:val="0037528A"/>
    <w:rsid w:val="003753AD"/>
    <w:rsid w:val="00375519"/>
    <w:rsid w:val="00375A7D"/>
    <w:rsid w:val="003771DD"/>
    <w:rsid w:val="00377302"/>
    <w:rsid w:val="00377879"/>
    <w:rsid w:val="00380047"/>
    <w:rsid w:val="00380233"/>
    <w:rsid w:val="00380AAD"/>
    <w:rsid w:val="0038151F"/>
    <w:rsid w:val="0038194E"/>
    <w:rsid w:val="00381C51"/>
    <w:rsid w:val="00382601"/>
    <w:rsid w:val="00382EEB"/>
    <w:rsid w:val="003832E9"/>
    <w:rsid w:val="00383D8A"/>
    <w:rsid w:val="003843AC"/>
    <w:rsid w:val="00384437"/>
    <w:rsid w:val="00385974"/>
    <w:rsid w:val="00385B31"/>
    <w:rsid w:val="00386A91"/>
    <w:rsid w:val="00386F47"/>
    <w:rsid w:val="00387A00"/>
    <w:rsid w:val="00391120"/>
    <w:rsid w:val="00391231"/>
    <w:rsid w:val="003918E5"/>
    <w:rsid w:val="00391CBE"/>
    <w:rsid w:val="00391CE1"/>
    <w:rsid w:val="00392794"/>
    <w:rsid w:val="00393061"/>
    <w:rsid w:val="00393226"/>
    <w:rsid w:val="0039361A"/>
    <w:rsid w:val="003936C5"/>
    <w:rsid w:val="003936DE"/>
    <w:rsid w:val="00393A1F"/>
    <w:rsid w:val="003943F7"/>
    <w:rsid w:val="003949C0"/>
    <w:rsid w:val="00395541"/>
    <w:rsid w:val="003958A9"/>
    <w:rsid w:val="003958E6"/>
    <w:rsid w:val="00395FD4"/>
    <w:rsid w:val="00396BB6"/>
    <w:rsid w:val="0039759F"/>
    <w:rsid w:val="003A004E"/>
    <w:rsid w:val="003A08DE"/>
    <w:rsid w:val="003A09B4"/>
    <w:rsid w:val="003A1174"/>
    <w:rsid w:val="003A1646"/>
    <w:rsid w:val="003A1649"/>
    <w:rsid w:val="003A195F"/>
    <w:rsid w:val="003A1A45"/>
    <w:rsid w:val="003A22E0"/>
    <w:rsid w:val="003A3361"/>
    <w:rsid w:val="003A3C0E"/>
    <w:rsid w:val="003A42CD"/>
    <w:rsid w:val="003A433E"/>
    <w:rsid w:val="003A4424"/>
    <w:rsid w:val="003A4C24"/>
    <w:rsid w:val="003A62C9"/>
    <w:rsid w:val="003A631E"/>
    <w:rsid w:val="003A690E"/>
    <w:rsid w:val="003A6E08"/>
    <w:rsid w:val="003B1C6D"/>
    <w:rsid w:val="003B25BC"/>
    <w:rsid w:val="003B29D1"/>
    <w:rsid w:val="003B2EF1"/>
    <w:rsid w:val="003B312B"/>
    <w:rsid w:val="003B47E0"/>
    <w:rsid w:val="003B4C2F"/>
    <w:rsid w:val="003B5628"/>
    <w:rsid w:val="003B5EBD"/>
    <w:rsid w:val="003B6904"/>
    <w:rsid w:val="003B6947"/>
    <w:rsid w:val="003B695B"/>
    <w:rsid w:val="003B78BD"/>
    <w:rsid w:val="003B7C6A"/>
    <w:rsid w:val="003B7EB9"/>
    <w:rsid w:val="003C2BDB"/>
    <w:rsid w:val="003C2CC6"/>
    <w:rsid w:val="003C30A6"/>
    <w:rsid w:val="003C3B46"/>
    <w:rsid w:val="003C5A85"/>
    <w:rsid w:val="003C646A"/>
    <w:rsid w:val="003C6A8B"/>
    <w:rsid w:val="003C7A91"/>
    <w:rsid w:val="003D0140"/>
    <w:rsid w:val="003D0A35"/>
    <w:rsid w:val="003D18CA"/>
    <w:rsid w:val="003D18D9"/>
    <w:rsid w:val="003D241B"/>
    <w:rsid w:val="003D2B00"/>
    <w:rsid w:val="003D3425"/>
    <w:rsid w:val="003D3533"/>
    <w:rsid w:val="003D4318"/>
    <w:rsid w:val="003D4C90"/>
    <w:rsid w:val="003D4CD9"/>
    <w:rsid w:val="003D4D17"/>
    <w:rsid w:val="003D529F"/>
    <w:rsid w:val="003D56EA"/>
    <w:rsid w:val="003D5853"/>
    <w:rsid w:val="003D595D"/>
    <w:rsid w:val="003D5C23"/>
    <w:rsid w:val="003D6543"/>
    <w:rsid w:val="003D6EE0"/>
    <w:rsid w:val="003D739A"/>
    <w:rsid w:val="003D7E6C"/>
    <w:rsid w:val="003E094D"/>
    <w:rsid w:val="003E0DFA"/>
    <w:rsid w:val="003E0E4D"/>
    <w:rsid w:val="003E1B26"/>
    <w:rsid w:val="003E1D02"/>
    <w:rsid w:val="003E2EBB"/>
    <w:rsid w:val="003E3650"/>
    <w:rsid w:val="003E483F"/>
    <w:rsid w:val="003E4A6B"/>
    <w:rsid w:val="003E5753"/>
    <w:rsid w:val="003E5CB8"/>
    <w:rsid w:val="003E6283"/>
    <w:rsid w:val="003E671A"/>
    <w:rsid w:val="003E6E55"/>
    <w:rsid w:val="003E7514"/>
    <w:rsid w:val="003E7694"/>
    <w:rsid w:val="003E769D"/>
    <w:rsid w:val="003E7C1A"/>
    <w:rsid w:val="003E7ECA"/>
    <w:rsid w:val="003F04CF"/>
    <w:rsid w:val="003F1DD9"/>
    <w:rsid w:val="003F30F3"/>
    <w:rsid w:val="003F32CF"/>
    <w:rsid w:val="003F3FAB"/>
    <w:rsid w:val="003F4372"/>
    <w:rsid w:val="003F552C"/>
    <w:rsid w:val="003F5F87"/>
    <w:rsid w:val="003F61CD"/>
    <w:rsid w:val="003F6A2F"/>
    <w:rsid w:val="003F6AAF"/>
    <w:rsid w:val="003F7385"/>
    <w:rsid w:val="003F73C4"/>
    <w:rsid w:val="003F79C4"/>
    <w:rsid w:val="003F7CE4"/>
    <w:rsid w:val="00400B5B"/>
    <w:rsid w:val="004011A5"/>
    <w:rsid w:val="004012D6"/>
    <w:rsid w:val="00401479"/>
    <w:rsid w:val="0040192D"/>
    <w:rsid w:val="004021D1"/>
    <w:rsid w:val="00402551"/>
    <w:rsid w:val="004030A9"/>
    <w:rsid w:val="0040350E"/>
    <w:rsid w:val="00403624"/>
    <w:rsid w:val="00403EFD"/>
    <w:rsid w:val="004042FC"/>
    <w:rsid w:val="00404492"/>
    <w:rsid w:val="004046F6"/>
    <w:rsid w:val="0040472F"/>
    <w:rsid w:val="00405583"/>
    <w:rsid w:val="004060A5"/>
    <w:rsid w:val="00407038"/>
    <w:rsid w:val="00407DC9"/>
    <w:rsid w:val="00410CDD"/>
    <w:rsid w:val="00411571"/>
    <w:rsid w:val="00411708"/>
    <w:rsid w:val="00411A83"/>
    <w:rsid w:val="00412370"/>
    <w:rsid w:val="00413511"/>
    <w:rsid w:val="00413D83"/>
    <w:rsid w:val="00413ECC"/>
    <w:rsid w:val="004140A3"/>
    <w:rsid w:val="00414617"/>
    <w:rsid w:val="0041482F"/>
    <w:rsid w:val="00415139"/>
    <w:rsid w:val="004151DA"/>
    <w:rsid w:val="004156D9"/>
    <w:rsid w:val="004158CB"/>
    <w:rsid w:val="004161A8"/>
    <w:rsid w:val="004161CD"/>
    <w:rsid w:val="00416A71"/>
    <w:rsid w:val="00417FC0"/>
    <w:rsid w:val="004204C6"/>
    <w:rsid w:val="004210BB"/>
    <w:rsid w:val="004211F1"/>
    <w:rsid w:val="00421464"/>
    <w:rsid w:val="00421D52"/>
    <w:rsid w:val="00422848"/>
    <w:rsid w:val="00423DEF"/>
    <w:rsid w:val="0042486B"/>
    <w:rsid w:val="00424956"/>
    <w:rsid w:val="004251BD"/>
    <w:rsid w:val="00425307"/>
    <w:rsid w:val="00427D9F"/>
    <w:rsid w:val="00430798"/>
    <w:rsid w:val="00431037"/>
    <w:rsid w:val="004333EB"/>
    <w:rsid w:val="004336D1"/>
    <w:rsid w:val="0043444E"/>
    <w:rsid w:val="00434697"/>
    <w:rsid w:val="004352FD"/>
    <w:rsid w:val="00436EDD"/>
    <w:rsid w:val="0044058A"/>
    <w:rsid w:val="00440646"/>
    <w:rsid w:val="0044175E"/>
    <w:rsid w:val="00441FC3"/>
    <w:rsid w:val="00442A1A"/>
    <w:rsid w:val="004432EF"/>
    <w:rsid w:val="004433A5"/>
    <w:rsid w:val="00444567"/>
    <w:rsid w:val="00445F90"/>
    <w:rsid w:val="00446487"/>
    <w:rsid w:val="00446F95"/>
    <w:rsid w:val="004476E8"/>
    <w:rsid w:val="00447D4E"/>
    <w:rsid w:val="00450246"/>
    <w:rsid w:val="004505BC"/>
    <w:rsid w:val="00451184"/>
    <w:rsid w:val="004524A1"/>
    <w:rsid w:val="0045366A"/>
    <w:rsid w:val="00453952"/>
    <w:rsid w:val="00453D31"/>
    <w:rsid w:val="00453F5D"/>
    <w:rsid w:val="0045409C"/>
    <w:rsid w:val="0045427F"/>
    <w:rsid w:val="004543AB"/>
    <w:rsid w:val="00454AB3"/>
    <w:rsid w:val="00455621"/>
    <w:rsid w:val="00455A08"/>
    <w:rsid w:val="00455BB6"/>
    <w:rsid w:val="00456672"/>
    <w:rsid w:val="00456683"/>
    <w:rsid w:val="0045680B"/>
    <w:rsid w:val="00457491"/>
    <w:rsid w:val="00457A6B"/>
    <w:rsid w:val="00460156"/>
    <w:rsid w:val="0046029C"/>
    <w:rsid w:val="00460C44"/>
    <w:rsid w:val="0046114B"/>
    <w:rsid w:val="004612E1"/>
    <w:rsid w:val="00461462"/>
    <w:rsid w:val="004635D1"/>
    <w:rsid w:val="0046364F"/>
    <w:rsid w:val="00464932"/>
    <w:rsid w:val="004649A6"/>
    <w:rsid w:val="00465024"/>
    <w:rsid w:val="0046552B"/>
    <w:rsid w:val="0046750C"/>
    <w:rsid w:val="0046774D"/>
    <w:rsid w:val="004704F2"/>
    <w:rsid w:val="0047056E"/>
    <w:rsid w:val="00470A85"/>
    <w:rsid w:val="00471C00"/>
    <w:rsid w:val="00471F15"/>
    <w:rsid w:val="0047218F"/>
    <w:rsid w:val="0047267D"/>
    <w:rsid w:val="0047379E"/>
    <w:rsid w:val="00474682"/>
    <w:rsid w:val="004747A0"/>
    <w:rsid w:val="00474CAF"/>
    <w:rsid w:val="00474EF5"/>
    <w:rsid w:val="00474F91"/>
    <w:rsid w:val="00475F20"/>
    <w:rsid w:val="004760EC"/>
    <w:rsid w:val="004768FB"/>
    <w:rsid w:val="00477067"/>
    <w:rsid w:val="00477859"/>
    <w:rsid w:val="00480FDA"/>
    <w:rsid w:val="00481973"/>
    <w:rsid w:val="00481C20"/>
    <w:rsid w:val="0048341C"/>
    <w:rsid w:val="00483773"/>
    <w:rsid w:val="00483B30"/>
    <w:rsid w:val="00484073"/>
    <w:rsid w:val="0048493A"/>
    <w:rsid w:val="0048511E"/>
    <w:rsid w:val="0048523C"/>
    <w:rsid w:val="004860DF"/>
    <w:rsid w:val="004861B3"/>
    <w:rsid w:val="00486D8A"/>
    <w:rsid w:val="00490605"/>
    <w:rsid w:val="004909D7"/>
    <w:rsid w:val="00490E63"/>
    <w:rsid w:val="00491FCD"/>
    <w:rsid w:val="00492332"/>
    <w:rsid w:val="00492440"/>
    <w:rsid w:val="00492A87"/>
    <w:rsid w:val="0049348E"/>
    <w:rsid w:val="0049366B"/>
    <w:rsid w:val="004936B6"/>
    <w:rsid w:val="00493CB2"/>
    <w:rsid w:val="00493FDF"/>
    <w:rsid w:val="00495C61"/>
    <w:rsid w:val="00495CD8"/>
    <w:rsid w:val="00495FF3"/>
    <w:rsid w:val="004965CC"/>
    <w:rsid w:val="00496657"/>
    <w:rsid w:val="0049683E"/>
    <w:rsid w:val="004A0688"/>
    <w:rsid w:val="004A0755"/>
    <w:rsid w:val="004A22CC"/>
    <w:rsid w:val="004A25EE"/>
    <w:rsid w:val="004A2AFA"/>
    <w:rsid w:val="004A2C1B"/>
    <w:rsid w:val="004A3318"/>
    <w:rsid w:val="004A3734"/>
    <w:rsid w:val="004A4173"/>
    <w:rsid w:val="004A4F45"/>
    <w:rsid w:val="004A560B"/>
    <w:rsid w:val="004A5A5C"/>
    <w:rsid w:val="004A5E5A"/>
    <w:rsid w:val="004A650D"/>
    <w:rsid w:val="004A67F9"/>
    <w:rsid w:val="004A6D8B"/>
    <w:rsid w:val="004A7B23"/>
    <w:rsid w:val="004A7D79"/>
    <w:rsid w:val="004B0326"/>
    <w:rsid w:val="004B158E"/>
    <w:rsid w:val="004B166E"/>
    <w:rsid w:val="004B22DC"/>
    <w:rsid w:val="004B25A3"/>
    <w:rsid w:val="004B275B"/>
    <w:rsid w:val="004B27C6"/>
    <w:rsid w:val="004B3B75"/>
    <w:rsid w:val="004B4242"/>
    <w:rsid w:val="004B4777"/>
    <w:rsid w:val="004B4D84"/>
    <w:rsid w:val="004B592F"/>
    <w:rsid w:val="004B6887"/>
    <w:rsid w:val="004B6DD9"/>
    <w:rsid w:val="004B6ED1"/>
    <w:rsid w:val="004B6F48"/>
    <w:rsid w:val="004B71F0"/>
    <w:rsid w:val="004C07BE"/>
    <w:rsid w:val="004C11F0"/>
    <w:rsid w:val="004C1366"/>
    <w:rsid w:val="004C13B8"/>
    <w:rsid w:val="004C1780"/>
    <w:rsid w:val="004C1930"/>
    <w:rsid w:val="004C1ACF"/>
    <w:rsid w:val="004C21CB"/>
    <w:rsid w:val="004C2AD3"/>
    <w:rsid w:val="004C2D06"/>
    <w:rsid w:val="004C4FA0"/>
    <w:rsid w:val="004C58D2"/>
    <w:rsid w:val="004C5C16"/>
    <w:rsid w:val="004C631A"/>
    <w:rsid w:val="004C64C5"/>
    <w:rsid w:val="004C77E0"/>
    <w:rsid w:val="004D13A7"/>
    <w:rsid w:val="004D195A"/>
    <w:rsid w:val="004D1F54"/>
    <w:rsid w:val="004D1FC7"/>
    <w:rsid w:val="004D2483"/>
    <w:rsid w:val="004D25A2"/>
    <w:rsid w:val="004D2FA2"/>
    <w:rsid w:val="004D3D5D"/>
    <w:rsid w:val="004D49FB"/>
    <w:rsid w:val="004D5195"/>
    <w:rsid w:val="004D5477"/>
    <w:rsid w:val="004D55A4"/>
    <w:rsid w:val="004D56CE"/>
    <w:rsid w:val="004D5BF4"/>
    <w:rsid w:val="004D5EBF"/>
    <w:rsid w:val="004D6009"/>
    <w:rsid w:val="004D6320"/>
    <w:rsid w:val="004D6942"/>
    <w:rsid w:val="004D7209"/>
    <w:rsid w:val="004D7BB0"/>
    <w:rsid w:val="004D7D6D"/>
    <w:rsid w:val="004D7DA4"/>
    <w:rsid w:val="004E0044"/>
    <w:rsid w:val="004E029D"/>
    <w:rsid w:val="004E03A8"/>
    <w:rsid w:val="004E0AC7"/>
    <w:rsid w:val="004E0DB1"/>
    <w:rsid w:val="004E1667"/>
    <w:rsid w:val="004E2C8F"/>
    <w:rsid w:val="004E2D83"/>
    <w:rsid w:val="004E430C"/>
    <w:rsid w:val="004E514D"/>
    <w:rsid w:val="004E68B2"/>
    <w:rsid w:val="004E6A99"/>
    <w:rsid w:val="004E6E7E"/>
    <w:rsid w:val="004F0B34"/>
    <w:rsid w:val="004F207E"/>
    <w:rsid w:val="004F296F"/>
    <w:rsid w:val="004F3678"/>
    <w:rsid w:val="004F3A08"/>
    <w:rsid w:val="004F419F"/>
    <w:rsid w:val="004F45DC"/>
    <w:rsid w:val="004F4755"/>
    <w:rsid w:val="004F54B7"/>
    <w:rsid w:val="004F5E6F"/>
    <w:rsid w:val="004F6496"/>
    <w:rsid w:val="004F6519"/>
    <w:rsid w:val="004F6D02"/>
    <w:rsid w:val="004F6E65"/>
    <w:rsid w:val="004F72BE"/>
    <w:rsid w:val="0050023F"/>
    <w:rsid w:val="00501EE8"/>
    <w:rsid w:val="00502881"/>
    <w:rsid w:val="00502AA5"/>
    <w:rsid w:val="00503C98"/>
    <w:rsid w:val="00503DA1"/>
    <w:rsid w:val="0050496C"/>
    <w:rsid w:val="005052E5"/>
    <w:rsid w:val="0050579E"/>
    <w:rsid w:val="005064B7"/>
    <w:rsid w:val="00510199"/>
    <w:rsid w:val="005101DA"/>
    <w:rsid w:val="005107F1"/>
    <w:rsid w:val="00511117"/>
    <w:rsid w:val="00511B06"/>
    <w:rsid w:val="005126E5"/>
    <w:rsid w:val="00513475"/>
    <w:rsid w:val="00513A7E"/>
    <w:rsid w:val="005141B3"/>
    <w:rsid w:val="005144F9"/>
    <w:rsid w:val="0051471F"/>
    <w:rsid w:val="00514ACC"/>
    <w:rsid w:val="00515762"/>
    <w:rsid w:val="0051577E"/>
    <w:rsid w:val="00515AA1"/>
    <w:rsid w:val="0051609E"/>
    <w:rsid w:val="00516191"/>
    <w:rsid w:val="0051696E"/>
    <w:rsid w:val="00516D27"/>
    <w:rsid w:val="00516ECA"/>
    <w:rsid w:val="00516F84"/>
    <w:rsid w:val="005173E4"/>
    <w:rsid w:val="0051762D"/>
    <w:rsid w:val="00520F31"/>
    <w:rsid w:val="00521BFF"/>
    <w:rsid w:val="00521E81"/>
    <w:rsid w:val="005234E7"/>
    <w:rsid w:val="005236AB"/>
    <w:rsid w:val="00524097"/>
    <w:rsid w:val="00524638"/>
    <w:rsid w:val="00525260"/>
    <w:rsid w:val="00525753"/>
    <w:rsid w:val="00525F2F"/>
    <w:rsid w:val="00527811"/>
    <w:rsid w:val="00527CCC"/>
    <w:rsid w:val="00527E4B"/>
    <w:rsid w:val="005304A6"/>
    <w:rsid w:val="00530A08"/>
    <w:rsid w:val="00530A2E"/>
    <w:rsid w:val="005317FD"/>
    <w:rsid w:val="005318A9"/>
    <w:rsid w:val="00532DF7"/>
    <w:rsid w:val="005337C9"/>
    <w:rsid w:val="00533EC2"/>
    <w:rsid w:val="00534EA2"/>
    <w:rsid w:val="00536427"/>
    <w:rsid w:val="00536AAA"/>
    <w:rsid w:val="00536DB2"/>
    <w:rsid w:val="00540859"/>
    <w:rsid w:val="00540A72"/>
    <w:rsid w:val="005412BA"/>
    <w:rsid w:val="005412BB"/>
    <w:rsid w:val="005427CF"/>
    <w:rsid w:val="00543763"/>
    <w:rsid w:val="005440B8"/>
    <w:rsid w:val="00544758"/>
    <w:rsid w:val="00544E1D"/>
    <w:rsid w:val="00544EAE"/>
    <w:rsid w:val="005450C1"/>
    <w:rsid w:val="00545ECF"/>
    <w:rsid w:val="00546744"/>
    <w:rsid w:val="00546C00"/>
    <w:rsid w:val="00547CA1"/>
    <w:rsid w:val="00547D60"/>
    <w:rsid w:val="00547F2B"/>
    <w:rsid w:val="00550075"/>
    <w:rsid w:val="0055034F"/>
    <w:rsid w:val="005507D1"/>
    <w:rsid w:val="00550CDA"/>
    <w:rsid w:val="00550FF6"/>
    <w:rsid w:val="00551B7F"/>
    <w:rsid w:val="00552280"/>
    <w:rsid w:val="005527B3"/>
    <w:rsid w:val="005528D1"/>
    <w:rsid w:val="0055318A"/>
    <w:rsid w:val="00553635"/>
    <w:rsid w:val="00553A9F"/>
    <w:rsid w:val="00553F79"/>
    <w:rsid w:val="005540F1"/>
    <w:rsid w:val="00555C9D"/>
    <w:rsid w:val="00555DF8"/>
    <w:rsid w:val="005560C0"/>
    <w:rsid w:val="00556CB2"/>
    <w:rsid w:val="00556FFD"/>
    <w:rsid w:val="0055703C"/>
    <w:rsid w:val="0055725A"/>
    <w:rsid w:val="005572AC"/>
    <w:rsid w:val="00560741"/>
    <w:rsid w:val="0056115F"/>
    <w:rsid w:val="00561F31"/>
    <w:rsid w:val="00562D8D"/>
    <w:rsid w:val="00563C4C"/>
    <w:rsid w:val="005654F5"/>
    <w:rsid w:val="005658A0"/>
    <w:rsid w:val="00565CA6"/>
    <w:rsid w:val="00565D55"/>
    <w:rsid w:val="0056655F"/>
    <w:rsid w:val="00566A62"/>
    <w:rsid w:val="00567B8D"/>
    <w:rsid w:val="00567EBC"/>
    <w:rsid w:val="005701B4"/>
    <w:rsid w:val="0057068B"/>
    <w:rsid w:val="00570783"/>
    <w:rsid w:val="00570C33"/>
    <w:rsid w:val="005710C3"/>
    <w:rsid w:val="00571FD5"/>
    <w:rsid w:val="0057264E"/>
    <w:rsid w:val="005738B2"/>
    <w:rsid w:val="00573C2D"/>
    <w:rsid w:val="00574987"/>
    <w:rsid w:val="00574E4C"/>
    <w:rsid w:val="0057531F"/>
    <w:rsid w:val="005758F1"/>
    <w:rsid w:val="00575C21"/>
    <w:rsid w:val="00575DDF"/>
    <w:rsid w:val="00576978"/>
    <w:rsid w:val="00576DCA"/>
    <w:rsid w:val="0057762A"/>
    <w:rsid w:val="005776BC"/>
    <w:rsid w:val="00577751"/>
    <w:rsid w:val="00577CFD"/>
    <w:rsid w:val="00577F8A"/>
    <w:rsid w:val="00580724"/>
    <w:rsid w:val="005811B2"/>
    <w:rsid w:val="00581500"/>
    <w:rsid w:val="00581F4B"/>
    <w:rsid w:val="00583175"/>
    <w:rsid w:val="005836C2"/>
    <w:rsid w:val="00583BE4"/>
    <w:rsid w:val="00583CEF"/>
    <w:rsid w:val="005841D2"/>
    <w:rsid w:val="00585465"/>
    <w:rsid w:val="00585563"/>
    <w:rsid w:val="00585FEA"/>
    <w:rsid w:val="00585FEE"/>
    <w:rsid w:val="00586B6C"/>
    <w:rsid w:val="00586DFE"/>
    <w:rsid w:val="005873A3"/>
    <w:rsid w:val="00587FDD"/>
    <w:rsid w:val="0059008F"/>
    <w:rsid w:val="0059035C"/>
    <w:rsid w:val="00590733"/>
    <w:rsid w:val="0059073F"/>
    <w:rsid w:val="0059077E"/>
    <w:rsid w:val="00590B01"/>
    <w:rsid w:val="00591021"/>
    <w:rsid w:val="00591564"/>
    <w:rsid w:val="0059268D"/>
    <w:rsid w:val="00593D70"/>
    <w:rsid w:val="00593E66"/>
    <w:rsid w:val="00593F28"/>
    <w:rsid w:val="005942B6"/>
    <w:rsid w:val="005945DC"/>
    <w:rsid w:val="00594DEA"/>
    <w:rsid w:val="00594FC1"/>
    <w:rsid w:val="005954F7"/>
    <w:rsid w:val="005956B1"/>
    <w:rsid w:val="005957D7"/>
    <w:rsid w:val="005963FB"/>
    <w:rsid w:val="005971A9"/>
    <w:rsid w:val="0059722F"/>
    <w:rsid w:val="00597675"/>
    <w:rsid w:val="005A0046"/>
    <w:rsid w:val="005A029D"/>
    <w:rsid w:val="005A04D7"/>
    <w:rsid w:val="005A072A"/>
    <w:rsid w:val="005A0A84"/>
    <w:rsid w:val="005A2084"/>
    <w:rsid w:val="005A2561"/>
    <w:rsid w:val="005A30A4"/>
    <w:rsid w:val="005A3297"/>
    <w:rsid w:val="005A397D"/>
    <w:rsid w:val="005A49C0"/>
    <w:rsid w:val="005A4D5E"/>
    <w:rsid w:val="005A5065"/>
    <w:rsid w:val="005A55A9"/>
    <w:rsid w:val="005A5DFC"/>
    <w:rsid w:val="005A6366"/>
    <w:rsid w:val="005A6AEC"/>
    <w:rsid w:val="005A6C85"/>
    <w:rsid w:val="005A716B"/>
    <w:rsid w:val="005A7275"/>
    <w:rsid w:val="005A72A8"/>
    <w:rsid w:val="005A7CC5"/>
    <w:rsid w:val="005B00D7"/>
    <w:rsid w:val="005B0535"/>
    <w:rsid w:val="005B0D27"/>
    <w:rsid w:val="005B1306"/>
    <w:rsid w:val="005B23D5"/>
    <w:rsid w:val="005B2443"/>
    <w:rsid w:val="005B2791"/>
    <w:rsid w:val="005B2D32"/>
    <w:rsid w:val="005B2D9E"/>
    <w:rsid w:val="005B3363"/>
    <w:rsid w:val="005B382B"/>
    <w:rsid w:val="005B56D6"/>
    <w:rsid w:val="005B580C"/>
    <w:rsid w:val="005B62D0"/>
    <w:rsid w:val="005B7992"/>
    <w:rsid w:val="005B7DC3"/>
    <w:rsid w:val="005C122A"/>
    <w:rsid w:val="005C19D9"/>
    <w:rsid w:val="005C21F4"/>
    <w:rsid w:val="005C3EB6"/>
    <w:rsid w:val="005C4192"/>
    <w:rsid w:val="005C54CF"/>
    <w:rsid w:val="005C5ACB"/>
    <w:rsid w:val="005C5B14"/>
    <w:rsid w:val="005C6FAF"/>
    <w:rsid w:val="005C70A9"/>
    <w:rsid w:val="005C7515"/>
    <w:rsid w:val="005C765B"/>
    <w:rsid w:val="005C78C4"/>
    <w:rsid w:val="005C7C05"/>
    <w:rsid w:val="005D00E1"/>
    <w:rsid w:val="005D020B"/>
    <w:rsid w:val="005D0C2A"/>
    <w:rsid w:val="005D0D74"/>
    <w:rsid w:val="005D14D9"/>
    <w:rsid w:val="005D1B49"/>
    <w:rsid w:val="005D2089"/>
    <w:rsid w:val="005D2525"/>
    <w:rsid w:val="005D2E78"/>
    <w:rsid w:val="005D4784"/>
    <w:rsid w:val="005D53BF"/>
    <w:rsid w:val="005D5448"/>
    <w:rsid w:val="005D5F49"/>
    <w:rsid w:val="005D6635"/>
    <w:rsid w:val="005D6691"/>
    <w:rsid w:val="005D6B75"/>
    <w:rsid w:val="005D729E"/>
    <w:rsid w:val="005D78F2"/>
    <w:rsid w:val="005D7D2D"/>
    <w:rsid w:val="005E0DA5"/>
    <w:rsid w:val="005E16FB"/>
    <w:rsid w:val="005E170B"/>
    <w:rsid w:val="005E1D23"/>
    <w:rsid w:val="005E1F9D"/>
    <w:rsid w:val="005E3AED"/>
    <w:rsid w:val="005E4D1C"/>
    <w:rsid w:val="005E4DF4"/>
    <w:rsid w:val="005E4E4E"/>
    <w:rsid w:val="005E5779"/>
    <w:rsid w:val="005E594F"/>
    <w:rsid w:val="005E5D00"/>
    <w:rsid w:val="005E603D"/>
    <w:rsid w:val="005E619E"/>
    <w:rsid w:val="005E6307"/>
    <w:rsid w:val="005E6C06"/>
    <w:rsid w:val="005E6E03"/>
    <w:rsid w:val="005E769F"/>
    <w:rsid w:val="005E78FC"/>
    <w:rsid w:val="005F061E"/>
    <w:rsid w:val="005F146D"/>
    <w:rsid w:val="005F19A6"/>
    <w:rsid w:val="005F25B5"/>
    <w:rsid w:val="005F26EE"/>
    <w:rsid w:val="005F341F"/>
    <w:rsid w:val="005F3B81"/>
    <w:rsid w:val="005F3ED1"/>
    <w:rsid w:val="005F4509"/>
    <w:rsid w:val="005F4FD9"/>
    <w:rsid w:val="005F5642"/>
    <w:rsid w:val="005F5C96"/>
    <w:rsid w:val="005F5FE9"/>
    <w:rsid w:val="005F628E"/>
    <w:rsid w:val="005F63FD"/>
    <w:rsid w:val="005F6ABE"/>
    <w:rsid w:val="005F6BD3"/>
    <w:rsid w:val="005F6D32"/>
    <w:rsid w:val="005F746C"/>
    <w:rsid w:val="005F760F"/>
    <w:rsid w:val="00600D9A"/>
    <w:rsid w:val="00600EDF"/>
    <w:rsid w:val="00601507"/>
    <w:rsid w:val="006018CA"/>
    <w:rsid w:val="00602AA4"/>
    <w:rsid w:val="006036D1"/>
    <w:rsid w:val="00603C8C"/>
    <w:rsid w:val="00603EE1"/>
    <w:rsid w:val="00606860"/>
    <w:rsid w:val="00606E5C"/>
    <w:rsid w:val="00606F88"/>
    <w:rsid w:val="00606FD7"/>
    <w:rsid w:val="006078CB"/>
    <w:rsid w:val="00610ACA"/>
    <w:rsid w:val="00610D77"/>
    <w:rsid w:val="006113D8"/>
    <w:rsid w:val="00612CD2"/>
    <w:rsid w:val="006130EC"/>
    <w:rsid w:val="00613340"/>
    <w:rsid w:val="00613E03"/>
    <w:rsid w:val="00615296"/>
    <w:rsid w:val="00615469"/>
    <w:rsid w:val="006159FF"/>
    <w:rsid w:val="00615FA7"/>
    <w:rsid w:val="0061635F"/>
    <w:rsid w:val="006168B7"/>
    <w:rsid w:val="00616D13"/>
    <w:rsid w:val="00616EF4"/>
    <w:rsid w:val="00616FCC"/>
    <w:rsid w:val="006179F4"/>
    <w:rsid w:val="00617ED3"/>
    <w:rsid w:val="006200D5"/>
    <w:rsid w:val="00620684"/>
    <w:rsid w:val="00620DD7"/>
    <w:rsid w:val="006216F4"/>
    <w:rsid w:val="00621EF5"/>
    <w:rsid w:val="0062211E"/>
    <w:rsid w:val="006236B8"/>
    <w:rsid w:val="00623A5F"/>
    <w:rsid w:val="00623B4D"/>
    <w:rsid w:val="00623E6C"/>
    <w:rsid w:val="006243F9"/>
    <w:rsid w:val="00624822"/>
    <w:rsid w:val="00624DB8"/>
    <w:rsid w:val="00625DFC"/>
    <w:rsid w:val="0062629A"/>
    <w:rsid w:val="00626BB3"/>
    <w:rsid w:val="00627773"/>
    <w:rsid w:val="00627A4E"/>
    <w:rsid w:val="00627F2D"/>
    <w:rsid w:val="00633952"/>
    <w:rsid w:val="00633DA5"/>
    <w:rsid w:val="0063473D"/>
    <w:rsid w:val="00634AF0"/>
    <w:rsid w:val="006354BC"/>
    <w:rsid w:val="00635754"/>
    <w:rsid w:val="006367C4"/>
    <w:rsid w:val="00637089"/>
    <w:rsid w:val="006403E0"/>
    <w:rsid w:val="00640439"/>
    <w:rsid w:val="0064052F"/>
    <w:rsid w:val="0064072D"/>
    <w:rsid w:val="00641EB8"/>
    <w:rsid w:val="006422BE"/>
    <w:rsid w:val="0064244C"/>
    <w:rsid w:val="00642B2D"/>
    <w:rsid w:val="00643001"/>
    <w:rsid w:val="00643714"/>
    <w:rsid w:val="00643D77"/>
    <w:rsid w:val="00643E1D"/>
    <w:rsid w:val="006443FB"/>
    <w:rsid w:val="006447C5"/>
    <w:rsid w:val="00644ED3"/>
    <w:rsid w:val="00645A2C"/>
    <w:rsid w:val="00645CF2"/>
    <w:rsid w:val="00645E74"/>
    <w:rsid w:val="006460EC"/>
    <w:rsid w:val="00646684"/>
    <w:rsid w:val="00647AAC"/>
    <w:rsid w:val="00647B3B"/>
    <w:rsid w:val="00647D89"/>
    <w:rsid w:val="006504D0"/>
    <w:rsid w:val="0065054E"/>
    <w:rsid w:val="00650ED2"/>
    <w:rsid w:val="00650FE9"/>
    <w:rsid w:val="00653984"/>
    <w:rsid w:val="00653F5A"/>
    <w:rsid w:val="006541DC"/>
    <w:rsid w:val="006555D7"/>
    <w:rsid w:val="00655819"/>
    <w:rsid w:val="0065646B"/>
    <w:rsid w:val="00656737"/>
    <w:rsid w:val="00656747"/>
    <w:rsid w:val="006569B2"/>
    <w:rsid w:val="0065717D"/>
    <w:rsid w:val="0065753A"/>
    <w:rsid w:val="00657DD9"/>
    <w:rsid w:val="00660973"/>
    <w:rsid w:val="00662D22"/>
    <w:rsid w:val="00664493"/>
    <w:rsid w:val="00664BDC"/>
    <w:rsid w:val="00664E2F"/>
    <w:rsid w:val="006651CD"/>
    <w:rsid w:val="0066647B"/>
    <w:rsid w:val="00666A03"/>
    <w:rsid w:val="006703FD"/>
    <w:rsid w:val="00671464"/>
    <w:rsid w:val="00672E22"/>
    <w:rsid w:val="00673015"/>
    <w:rsid w:val="006737AD"/>
    <w:rsid w:val="00673F54"/>
    <w:rsid w:val="006753E7"/>
    <w:rsid w:val="006754D5"/>
    <w:rsid w:val="00675846"/>
    <w:rsid w:val="0067588F"/>
    <w:rsid w:val="00675A71"/>
    <w:rsid w:val="00676C51"/>
    <w:rsid w:val="00680CAA"/>
    <w:rsid w:val="006812AD"/>
    <w:rsid w:val="0068239F"/>
    <w:rsid w:val="006830DC"/>
    <w:rsid w:val="0068693C"/>
    <w:rsid w:val="00687AB3"/>
    <w:rsid w:val="006900D8"/>
    <w:rsid w:val="00690693"/>
    <w:rsid w:val="00692272"/>
    <w:rsid w:val="006923AE"/>
    <w:rsid w:val="00692410"/>
    <w:rsid w:val="00692974"/>
    <w:rsid w:val="00693C84"/>
    <w:rsid w:val="00694ABB"/>
    <w:rsid w:val="00694B81"/>
    <w:rsid w:val="00695269"/>
    <w:rsid w:val="00695858"/>
    <w:rsid w:val="00695A2B"/>
    <w:rsid w:val="00695C1F"/>
    <w:rsid w:val="00696EF6"/>
    <w:rsid w:val="00696F64"/>
    <w:rsid w:val="00697389"/>
    <w:rsid w:val="00697448"/>
    <w:rsid w:val="006A0813"/>
    <w:rsid w:val="006A0821"/>
    <w:rsid w:val="006A1C2B"/>
    <w:rsid w:val="006A1E68"/>
    <w:rsid w:val="006A2116"/>
    <w:rsid w:val="006A28E5"/>
    <w:rsid w:val="006A3C90"/>
    <w:rsid w:val="006A3DB8"/>
    <w:rsid w:val="006A462A"/>
    <w:rsid w:val="006A483B"/>
    <w:rsid w:val="006A567E"/>
    <w:rsid w:val="006A56BF"/>
    <w:rsid w:val="006A570B"/>
    <w:rsid w:val="006A7031"/>
    <w:rsid w:val="006B0120"/>
    <w:rsid w:val="006B0F87"/>
    <w:rsid w:val="006B12CE"/>
    <w:rsid w:val="006B19FE"/>
    <w:rsid w:val="006B1D93"/>
    <w:rsid w:val="006B2214"/>
    <w:rsid w:val="006B35D9"/>
    <w:rsid w:val="006B39D4"/>
    <w:rsid w:val="006B5A20"/>
    <w:rsid w:val="006B620C"/>
    <w:rsid w:val="006B6982"/>
    <w:rsid w:val="006B69D9"/>
    <w:rsid w:val="006B756B"/>
    <w:rsid w:val="006B7F35"/>
    <w:rsid w:val="006C033B"/>
    <w:rsid w:val="006C0EEE"/>
    <w:rsid w:val="006C0F60"/>
    <w:rsid w:val="006C1678"/>
    <w:rsid w:val="006C195E"/>
    <w:rsid w:val="006C1B37"/>
    <w:rsid w:val="006C1FF9"/>
    <w:rsid w:val="006C2587"/>
    <w:rsid w:val="006C2CA2"/>
    <w:rsid w:val="006C3434"/>
    <w:rsid w:val="006C4648"/>
    <w:rsid w:val="006C5249"/>
    <w:rsid w:val="006C55D8"/>
    <w:rsid w:val="006C6081"/>
    <w:rsid w:val="006C686F"/>
    <w:rsid w:val="006C6CC2"/>
    <w:rsid w:val="006C7722"/>
    <w:rsid w:val="006C7B1A"/>
    <w:rsid w:val="006C7C99"/>
    <w:rsid w:val="006C7E92"/>
    <w:rsid w:val="006D000C"/>
    <w:rsid w:val="006D01A3"/>
    <w:rsid w:val="006D0959"/>
    <w:rsid w:val="006D0B8D"/>
    <w:rsid w:val="006D0EAA"/>
    <w:rsid w:val="006D0FCE"/>
    <w:rsid w:val="006D1811"/>
    <w:rsid w:val="006D1B4D"/>
    <w:rsid w:val="006D21BF"/>
    <w:rsid w:val="006D28D7"/>
    <w:rsid w:val="006D35F5"/>
    <w:rsid w:val="006D3E64"/>
    <w:rsid w:val="006D44B3"/>
    <w:rsid w:val="006D5871"/>
    <w:rsid w:val="006D5C62"/>
    <w:rsid w:val="006D62EB"/>
    <w:rsid w:val="006D685A"/>
    <w:rsid w:val="006D73CE"/>
    <w:rsid w:val="006D789B"/>
    <w:rsid w:val="006D7E8D"/>
    <w:rsid w:val="006E0072"/>
    <w:rsid w:val="006E0273"/>
    <w:rsid w:val="006E0DC9"/>
    <w:rsid w:val="006E0F4C"/>
    <w:rsid w:val="006E10EA"/>
    <w:rsid w:val="006E1133"/>
    <w:rsid w:val="006E1D27"/>
    <w:rsid w:val="006E2533"/>
    <w:rsid w:val="006E3072"/>
    <w:rsid w:val="006E320D"/>
    <w:rsid w:val="006E3A66"/>
    <w:rsid w:val="006E3FCD"/>
    <w:rsid w:val="006E488B"/>
    <w:rsid w:val="006E4C79"/>
    <w:rsid w:val="006E4F3B"/>
    <w:rsid w:val="006E7404"/>
    <w:rsid w:val="006E7E6C"/>
    <w:rsid w:val="006F007F"/>
    <w:rsid w:val="006F01A4"/>
    <w:rsid w:val="006F04A4"/>
    <w:rsid w:val="006F16D5"/>
    <w:rsid w:val="006F1ADA"/>
    <w:rsid w:val="006F291E"/>
    <w:rsid w:val="006F3479"/>
    <w:rsid w:val="006F3DCB"/>
    <w:rsid w:val="006F4A74"/>
    <w:rsid w:val="006F4AB2"/>
    <w:rsid w:val="006F4C56"/>
    <w:rsid w:val="006F502D"/>
    <w:rsid w:val="006F50BE"/>
    <w:rsid w:val="006F5A8F"/>
    <w:rsid w:val="006F65C1"/>
    <w:rsid w:val="006F6864"/>
    <w:rsid w:val="006F6921"/>
    <w:rsid w:val="006F729A"/>
    <w:rsid w:val="00700152"/>
    <w:rsid w:val="007012D4"/>
    <w:rsid w:val="00701770"/>
    <w:rsid w:val="00701D08"/>
    <w:rsid w:val="00701EF9"/>
    <w:rsid w:val="00702DF0"/>
    <w:rsid w:val="00702E6B"/>
    <w:rsid w:val="007030D7"/>
    <w:rsid w:val="00703927"/>
    <w:rsid w:val="00703DB1"/>
    <w:rsid w:val="00705B5E"/>
    <w:rsid w:val="0070643D"/>
    <w:rsid w:val="00706823"/>
    <w:rsid w:val="00706C3F"/>
    <w:rsid w:val="00707926"/>
    <w:rsid w:val="007105AA"/>
    <w:rsid w:val="00710CD7"/>
    <w:rsid w:val="0071148F"/>
    <w:rsid w:val="00711F3D"/>
    <w:rsid w:val="00712652"/>
    <w:rsid w:val="00712E4B"/>
    <w:rsid w:val="00712EC7"/>
    <w:rsid w:val="00712F2A"/>
    <w:rsid w:val="0071485F"/>
    <w:rsid w:val="00714F4D"/>
    <w:rsid w:val="007152EC"/>
    <w:rsid w:val="007153CA"/>
    <w:rsid w:val="00715FDE"/>
    <w:rsid w:val="00716698"/>
    <w:rsid w:val="00716800"/>
    <w:rsid w:val="00716A0A"/>
    <w:rsid w:val="00716ADE"/>
    <w:rsid w:val="00716AFA"/>
    <w:rsid w:val="00716F40"/>
    <w:rsid w:val="00717112"/>
    <w:rsid w:val="007172AC"/>
    <w:rsid w:val="0071760A"/>
    <w:rsid w:val="00721425"/>
    <w:rsid w:val="00721C69"/>
    <w:rsid w:val="007221E1"/>
    <w:rsid w:val="0072250F"/>
    <w:rsid w:val="00722DF3"/>
    <w:rsid w:val="00723341"/>
    <w:rsid w:val="007237A7"/>
    <w:rsid w:val="00724B8B"/>
    <w:rsid w:val="00725B6A"/>
    <w:rsid w:val="00725B83"/>
    <w:rsid w:val="007260FF"/>
    <w:rsid w:val="007261D9"/>
    <w:rsid w:val="007271B5"/>
    <w:rsid w:val="007271F6"/>
    <w:rsid w:val="00727B18"/>
    <w:rsid w:val="00730853"/>
    <w:rsid w:val="00730D1B"/>
    <w:rsid w:val="00731F15"/>
    <w:rsid w:val="0073294F"/>
    <w:rsid w:val="00732B5F"/>
    <w:rsid w:val="007331C1"/>
    <w:rsid w:val="007332E6"/>
    <w:rsid w:val="00733529"/>
    <w:rsid w:val="0073373C"/>
    <w:rsid w:val="00733918"/>
    <w:rsid w:val="00734899"/>
    <w:rsid w:val="00734BB6"/>
    <w:rsid w:val="0073605D"/>
    <w:rsid w:val="00736094"/>
    <w:rsid w:val="007364ED"/>
    <w:rsid w:val="00736F85"/>
    <w:rsid w:val="0073740C"/>
    <w:rsid w:val="0073743C"/>
    <w:rsid w:val="0073750A"/>
    <w:rsid w:val="0073779D"/>
    <w:rsid w:val="00740D09"/>
    <w:rsid w:val="00741002"/>
    <w:rsid w:val="0074135D"/>
    <w:rsid w:val="007420F9"/>
    <w:rsid w:val="00742EE6"/>
    <w:rsid w:val="00743918"/>
    <w:rsid w:val="00743B47"/>
    <w:rsid w:val="00744C70"/>
    <w:rsid w:val="00744ECB"/>
    <w:rsid w:val="007450D8"/>
    <w:rsid w:val="007462DF"/>
    <w:rsid w:val="007465BD"/>
    <w:rsid w:val="00747B30"/>
    <w:rsid w:val="0075087C"/>
    <w:rsid w:val="00750C22"/>
    <w:rsid w:val="00750CA1"/>
    <w:rsid w:val="007514AD"/>
    <w:rsid w:val="0075196C"/>
    <w:rsid w:val="00752EA2"/>
    <w:rsid w:val="00752F54"/>
    <w:rsid w:val="00752F73"/>
    <w:rsid w:val="00753652"/>
    <w:rsid w:val="00753BB5"/>
    <w:rsid w:val="00753FF9"/>
    <w:rsid w:val="007543D3"/>
    <w:rsid w:val="00754DC0"/>
    <w:rsid w:val="00755565"/>
    <w:rsid w:val="00755CDF"/>
    <w:rsid w:val="00756C13"/>
    <w:rsid w:val="0075729E"/>
    <w:rsid w:val="00757BFA"/>
    <w:rsid w:val="007605FC"/>
    <w:rsid w:val="00761CC1"/>
    <w:rsid w:val="007622A3"/>
    <w:rsid w:val="0076260A"/>
    <w:rsid w:val="00762A63"/>
    <w:rsid w:val="00762B52"/>
    <w:rsid w:val="00763471"/>
    <w:rsid w:val="0076371E"/>
    <w:rsid w:val="00764858"/>
    <w:rsid w:val="0076485F"/>
    <w:rsid w:val="007661AB"/>
    <w:rsid w:val="00767490"/>
    <w:rsid w:val="007708CF"/>
    <w:rsid w:val="00771400"/>
    <w:rsid w:val="00771A41"/>
    <w:rsid w:val="00772E3D"/>
    <w:rsid w:val="00773164"/>
    <w:rsid w:val="00773AC2"/>
    <w:rsid w:val="007742EA"/>
    <w:rsid w:val="0077446F"/>
    <w:rsid w:val="0077457B"/>
    <w:rsid w:val="007745C8"/>
    <w:rsid w:val="007749BE"/>
    <w:rsid w:val="00774D29"/>
    <w:rsid w:val="00774FA9"/>
    <w:rsid w:val="007751DA"/>
    <w:rsid w:val="007763BC"/>
    <w:rsid w:val="007772CB"/>
    <w:rsid w:val="007808EB"/>
    <w:rsid w:val="00781787"/>
    <w:rsid w:val="00782D42"/>
    <w:rsid w:val="00783932"/>
    <w:rsid w:val="00783E56"/>
    <w:rsid w:val="00783F31"/>
    <w:rsid w:val="0078483B"/>
    <w:rsid w:val="00784ED9"/>
    <w:rsid w:val="00785182"/>
    <w:rsid w:val="00785D71"/>
    <w:rsid w:val="00786379"/>
    <w:rsid w:val="00787165"/>
    <w:rsid w:val="00787B43"/>
    <w:rsid w:val="00790610"/>
    <w:rsid w:val="00790D93"/>
    <w:rsid w:val="0079106A"/>
    <w:rsid w:val="007917A5"/>
    <w:rsid w:val="00791AD2"/>
    <w:rsid w:val="0079351F"/>
    <w:rsid w:val="007941C4"/>
    <w:rsid w:val="00794469"/>
    <w:rsid w:val="00794A35"/>
    <w:rsid w:val="00794E52"/>
    <w:rsid w:val="00794FDC"/>
    <w:rsid w:val="007956B6"/>
    <w:rsid w:val="007966A0"/>
    <w:rsid w:val="00797979"/>
    <w:rsid w:val="00797CF9"/>
    <w:rsid w:val="007A044D"/>
    <w:rsid w:val="007A086D"/>
    <w:rsid w:val="007A0C86"/>
    <w:rsid w:val="007A17D9"/>
    <w:rsid w:val="007A1AD1"/>
    <w:rsid w:val="007A1BB8"/>
    <w:rsid w:val="007A1CDA"/>
    <w:rsid w:val="007A28D0"/>
    <w:rsid w:val="007A318E"/>
    <w:rsid w:val="007A3213"/>
    <w:rsid w:val="007A3EEF"/>
    <w:rsid w:val="007A3FB0"/>
    <w:rsid w:val="007A593A"/>
    <w:rsid w:val="007A6416"/>
    <w:rsid w:val="007A6A6E"/>
    <w:rsid w:val="007A7183"/>
    <w:rsid w:val="007A7237"/>
    <w:rsid w:val="007A7DBA"/>
    <w:rsid w:val="007B00C6"/>
    <w:rsid w:val="007B0A55"/>
    <w:rsid w:val="007B0B00"/>
    <w:rsid w:val="007B12E4"/>
    <w:rsid w:val="007B13C3"/>
    <w:rsid w:val="007B146F"/>
    <w:rsid w:val="007B16FD"/>
    <w:rsid w:val="007B1D08"/>
    <w:rsid w:val="007B2533"/>
    <w:rsid w:val="007B2994"/>
    <w:rsid w:val="007B2D50"/>
    <w:rsid w:val="007B3EA9"/>
    <w:rsid w:val="007B4186"/>
    <w:rsid w:val="007B5B3F"/>
    <w:rsid w:val="007B6CD6"/>
    <w:rsid w:val="007B72F0"/>
    <w:rsid w:val="007B7C77"/>
    <w:rsid w:val="007B7D51"/>
    <w:rsid w:val="007C0A6E"/>
    <w:rsid w:val="007C0B20"/>
    <w:rsid w:val="007C1CB0"/>
    <w:rsid w:val="007C1E9F"/>
    <w:rsid w:val="007C2564"/>
    <w:rsid w:val="007C2DC7"/>
    <w:rsid w:val="007C317E"/>
    <w:rsid w:val="007C4123"/>
    <w:rsid w:val="007C5797"/>
    <w:rsid w:val="007C6C00"/>
    <w:rsid w:val="007C732A"/>
    <w:rsid w:val="007C7AD1"/>
    <w:rsid w:val="007D060C"/>
    <w:rsid w:val="007D1257"/>
    <w:rsid w:val="007D1DF6"/>
    <w:rsid w:val="007D2C00"/>
    <w:rsid w:val="007D2F78"/>
    <w:rsid w:val="007D3291"/>
    <w:rsid w:val="007D3D4F"/>
    <w:rsid w:val="007D3E92"/>
    <w:rsid w:val="007D46CB"/>
    <w:rsid w:val="007D5835"/>
    <w:rsid w:val="007D59B0"/>
    <w:rsid w:val="007D5BEE"/>
    <w:rsid w:val="007D6EC4"/>
    <w:rsid w:val="007E086C"/>
    <w:rsid w:val="007E16F1"/>
    <w:rsid w:val="007E1EF7"/>
    <w:rsid w:val="007E215D"/>
    <w:rsid w:val="007E27D9"/>
    <w:rsid w:val="007E3E92"/>
    <w:rsid w:val="007E4CB8"/>
    <w:rsid w:val="007E56DD"/>
    <w:rsid w:val="007E5E30"/>
    <w:rsid w:val="007E68CD"/>
    <w:rsid w:val="007E691E"/>
    <w:rsid w:val="007E6DDB"/>
    <w:rsid w:val="007E7A77"/>
    <w:rsid w:val="007E7BDC"/>
    <w:rsid w:val="007F0027"/>
    <w:rsid w:val="007F087F"/>
    <w:rsid w:val="007F155A"/>
    <w:rsid w:val="007F161C"/>
    <w:rsid w:val="007F1D9C"/>
    <w:rsid w:val="007F2160"/>
    <w:rsid w:val="007F23E7"/>
    <w:rsid w:val="007F35D1"/>
    <w:rsid w:val="007F4306"/>
    <w:rsid w:val="007F4A72"/>
    <w:rsid w:val="007F513A"/>
    <w:rsid w:val="007F518E"/>
    <w:rsid w:val="007F51B3"/>
    <w:rsid w:val="007F5473"/>
    <w:rsid w:val="007F580F"/>
    <w:rsid w:val="007F5947"/>
    <w:rsid w:val="007F5F59"/>
    <w:rsid w:val="007F669D"/>
    <w:rsid w:val="007F6B4E"/>
    <w:rsid w:val="007F7470"/>
    <w:rsid w:val="00800EF3"/>
    <w:rsid w:val="008012B7"/>
    <w:rsid w:val="00801CC5"/>
    <w:rsid w:val="00802669"/>
    <w:rsid w:val="00802A86"/>
    <w:rsid w:val="00802D81"/>
    <w:rsid w:val="00802E59"/>
    <w:rsid w:val="0080401C"/>
    <w:rsid w:val="0080436C"/>
    <w:rsid w:val="0080452B"/>
    <w:rsid w:val="00804720"/>
    <w:rsid w:val="0080495F"/>
    <w:rsid w:val="00804FDD"/>
    <w:rsid w:val="00806589"/>
    <w:rsid w:val="008068D5"/>
    <w:rsid w:val="008070DA"/>
    <w:rsid w:val="0081042E"/>
    <w:rsid w:val="00810EAB"/>
    <w:rsid w:val="00811117"/>
    <w:rsid w:val="00812089"/>
    <w:rsid w:val="008121B9"/>
    <w:rsid w:val="0081222A"/>
    <w:rsid w:val="00814112"/>
    <w:rsid w:val="008155F4"/>
    <w:rsid w:val="0081566F"/>
    <w:rsid w:val="00815802"/>
    <w:rsid w:val="00815969"/>
    <w:rsid w:val="00815B97"/>
    <w:rsid w:val="00816019"/>
    <w:rsid w:val="008168CB"/>
    <w:rsid w:val="00816921"/>
    <w:rsid w:val="00816FE0"/>
    <w:rsid w:val="0081777B"/>
    <w:rsid w:val="00817C30"/>
    <w:rsid w:val="00820C98"/>
    <w:rsid w:val="00820FAA"/>
    <w:rsid w:val="00821AF1"/>
    <w:rsid w:val="00821D29"/>
    <w:rsid w:val="008231F1"/>
    <w:rsid w:val="0082334A"/>
    <w:rsid w:val="008263EC"/>
    <w:rsid w:val="00826ED3"/>
    <w:rsid w:val="00826FBA"/>
    <w:rsid w:val="00827068"/>
    <w:rsid w:val="008273BC"/>
    <w:rsid w:val="00827886"/>
    <w:rsid w:val="0083004A"/>
    <w:rsid w:val="00831054"/>
    <w:rsid w:val="00832E78"/>
    <w:rsid w:val="0083435A"/>
    <w:rsid w:val="00834A52"/>
    <w:rsid w:val="00834E64"/>
    <w:rsid w:val="00835247"/>
    <w:rsid w:val="00836335"/>
    <w:rsid w:val="00836BD8"/>
    <w:rsid w:val="008373EA"/>
    <w:rsid w:val="0083744F"/>
    <w:rsid w:val="00837EAD"/>
    <w:rsid w:val="0084008F"/>
    <w:rsid w:val="008401E5"/>
    <w:rsid w:val="00840B52"/>
    <w:rsid w:val="008413E1"/>
    <w:rsid w:val="00841966"/>
    <w:rsid w:val="0084296A"/>
    <w:rsid w:val="00842D44"/>
    <w:rsid w:val="0084307E"/>
    <w:rsid w:val="00843540"/>
    <w:rsid w:val="0084384C"/>
    <w:rsid w:val="00844395"/>
    <w:rsid w:val="008448ED"/>
    <w:rsid w:val="00845742"/>
    <w:rsid w:val="00845F77"/>
    <w:rsid w:val="008461AC"/>
    <w:rsid w:val="0084643E"/>
    <w:rsid w:val="00847A26"/>
    <w:rsid w:val="00847A54"/>
    <w:rsid w:val="008506D3"/>
    <w:rsid w:val="00850B2A"/>
    <w:rsid w:val="008510A1"/>
    <w:rsid w:val="0085149C"/>
    <w:rsid w:val="0085177C"/>
    <w:rsid w:val="00851FE3"/>
    <w:rsid w:val="00852445"/>
    <w:rsid w:val="008524EB"/>
    <w:rsid w:val="00852E61"/>
    <w:rsid w:val="00853505"/>
    <w:rsid w:val="00854970"/>
    <w:rsid w:val="00854BB5"/>
    <w:rsid w:val="00855574"/>
    <w:rsid w:val="0085559C"/>
    <w:rsid w:val="0085567B"/>
    <w:rsid w:val="00855F39"/>
    <w:rsid w:val="0085681C"/>
    <w:rsid w:val="00856FF2"/>
    <w:rsid w:val="00857250"/>
    <w:rsid w:val="0086018B"/>
    <w:rsid w:val="0086115B"/>
    <w:rsid w:val="00861F07"/>
    <w:rsid w:val="00862553"/>
    <w:rsid w:val="008629C3"/>
    <w:rsid w:val="00864A1C"/>
    <w:rsid w:val="00864C4E"/>
    <w:rsid w:val="008676F3"/>
    <w:rsid w:val="008678A0"/>
    <w:rsid w:val="00867A8C"/>
    <w:rsid w:val="00870280"/>
    <w:rsid w:val="0087037B"/>
    <w:rsid w:val="00870968"/>
    <w:rsid w:val="00870C32"/>
    <w:rsid w:val="00871B03"/>
    <w:rsid w:val="008723D1"/>
    <w:rsid w:val="00873AB2"/>
    <w:rsid w:val="0087467C"/>
    <w:rsid w:val="00874A31"/>
    <w:rsid w:val="0087532A"/>
    <w:rsid w:val="00876565"/>
    <w:rsid w:val="00876764"/>
    <w:rsid w:val="0087698E"/>
    <w:rsid w:val="00876E6D"/>
    <w:rsid w:val="00877146"/>
    <w:rsid w:val="00877990"/>
    <w:rsid w:val="00877AF1"/>
    <w:rsid w:val="00877E96"/>
    <w:rsid w:val="0088003C"/>
    <w:rsid w:val="0088073B"/>
    <w:rsid w:val="00880FC0"/>
    <w:rsid w:val="00881651"/>
    <w:rsid w:val="00881849"/>
    <w:rsid w:val="00883256"/>
    <w:rsid w:val="0088339A"/>
    <w:rsid w:val="00883898"/>
    <w:rsid w:val="00883BBE"/>
    <w:rsid w:val="00883E3A"/>
    <w:rsid w:val="00885A15"/>
    <w:rsid w:val="00885B6E"/>
    <w:rsid w:val="00887327"/>
    <w:rsid w:val="00890712"/>
    <w:rsid w:val="00892DEA"/>
    <w:rsid w:val="00892FCE"/>
    <w:rsid w:val="00893886"/>
    <w:rsid w:val="00893D40"/>
    <w:rsid w:val="00893D63"/>
    <w:rsid w:val="00894ED8"/>
    <w:rsid w:val="00895497"/>
    <w:rsid w:val="00895814"/>
    <w:rsid w:val="008963A8"/>
    <w:rsid w:val="008975A7"/>
    <w:rsid w:val="00897EB5"/>
    <w:rsid w:val="008A0A38"/>
    <w:rsid w:val="008A0A5E"/>
    <w:rsid w:val="008A0CB8"/>
    <w:rsid w:val="008A1161"/>
    <w:rsid w:val="008A188B"/>
    <w:rsid w:val="008A1A2D"/>
    <w:rsid w:val="008A22C5"/>
    <w:rsid w:val="008A2DDE"/>
    <w:rsid w:val="008A3BA0"/>
    <w:rsid w:val="008A41B6"/>
    <w:rsid w:val="008A4450"/>
    <w:rsid w:val="008A4933"/>
    <w:rsid w:val="008A577C"/>
    <w:rsid w:val="008A57E7"/>
    <w:rsid w:val="008A636C"/>
    <w:rsid w:val="008A69A9"/>
    <w:rsid w:val="008A7679"/>
    <w:rsid w:val="008B01F6"/>
    <w:rsid w:val="008B0714"/>
    <w:rsid w:val="008B0FF4"/>
    <w:rsid w:val="008B1B37"/>
    <w:rsid w:val="008B1B83"/>
    <w:rsid w:val="008B23FB"/>
    <w:rsid w:val="008B27AC"/>
    <w:rsid w:val="008B2923"/>
    <w:rsid w:val="008B29C6"/>
    <w:rsid w:val="008B3328"/>
    <w:rsid w:val="008B54D2"/>
    <w:rsid w:val="008B589E"/>
    <w:rsid w:val="008B6984"/>
    <w:rsid w:val="008C0002"/>
    <w:rsid w:val="008C014D"/>
    <w:rsid w:val="008C06ED"/>
    <w:rsid w:val="008C0844"/>
    <w:rsid w:val="008C0F9F"/>
    <w:rsid w:val="008C1097"/>
    <w:rsid w:val="008C1238"/>
    <w:rsid w:val="008C145B"/>
    <w:rsid w:val="008C1735"/>
    <w:rsid w:val="008C2526"/>
    <w:rsid w:val="008C3021"/>
    <w:rsid w:val="008C347A"/>
    <w:rsid w:val="008C3B5F"/>
    <w:rsid w:val="008C4875"/>
    <w:rsid w:val="008C4D81"/>
    <w:rsid w:val="008C51D1"/>
    <w:rsid w:val="008C5436"/>
    <w:rsid w:val="008C5A78"/>
    <w:rsid w:val="008C6BE1"/>
    <w:rsid w:val="008C6C14"/>
    <w:rsid w:val="008C709A"/>
    <w:rsid w:val="008D0109"/>
    <w:rsid w:val="008D0913"/>
    <w:rsid w:val="008D11E9"/>
    <w:rsid w:val="008D2008"/>
    <w:rsid w:val="008D2751"/>
    <w:rsid w:val="008D29DD"/>
    <w:rsid w:val="008D4C10"/>
    <w:rsid w:val="008D61B1"/>
    <w:rsid w:val="008D7632"/>
    <w:rsid w:val="008D76C0"/>
    <w:rsid w:val="008D7818"/>
    <w:rsid w:val="008D7C42"/>
    <w:rsid w:val="008E057B"/>
    <w:rsid w:val="008E05AB"/>
    <w:rsid w:val="008E1D66"/>
    <w:rsid w:val="008E1E30"/>
    <w:rsid w:val="008E32E7"/>
    <w:rsid w:val="008E3C89"/>
    <w:rsid w:val="008E3FF3"/>
    <w:rsid w:val="008E42CC"/>
    <w:rsid w:val="008E4ABA"/>
    <w:rsid w:val="008E69D7"/>
    <w:rsid w:val="008E798E"/>
    <w:rsid w:val="008F01F4"/>
    <w:rsid w:val="008F02CB"/>
    <w:rsid w:val="008F0567"/>
    <w:rsid w:val="008F0C8E"/>
    <w:rsid w:val="008F1550"/>
    <w:rsid w:val="008F2018"/>
    <w:rsid w:val="008F2991"/>
    <w:rsid w:val="008F2B98"/>
    <w:rsid w:val="008F3ED0"/>
    <w:rsid w:val="008F434A"/>
    <w:rsid w:val="008F4AE6"/>
    <w:rsid w:val="008F51E5"/>
    <w:rsid w:val="008F555F"/>
    <w:rsid w:val="008F58D1"/>
    <w:rsid w:val="008F5941"/>
    <w:rsid w:val="008F6008"/>
    <w:rsid w:val="008F6D64"/>
    <w:rsid w:val="008F73D9"/>
    <w:rsid w:val="008F7AFA"/>
    <w:rsid w:val="00900720"/>
    <w:rsid w:val="0090072F"/>
    <w:rsid w:val="00901C39"/>
    <w:rsid w:val="00901FF7"/>
    <w:rsid w:val="00902236"/>
    <w:rsid w:val="00902C93"/>
    <w:rsid w:val="0090375D"/>
    <w:rsid w:val="009037E4"/>
    <w:rsid w:val="009046D4"/>
    <w:rsid w:val="00904A14"/>
    <w:rsid w:val="00905976"/>
    <w:rsid w:val="00905D1C"/>
    <w:rsid w:val="00905DF9"/>
    <w:rsid w:val="00905E98"/>
    <w:rsid w:val="00905FF8"/>
    <w:rsid w:val="009063B3"/>
    <w:rsid w:val="009066EF"/>
    <w:rsid w:val="0091014A"/>
    <w:rsid w:val="009119CD"/>
    <w:rsid w:val="0091244B"/>
    <w:rsid w:val="009126E4"/>
    <w:rsid w:val="009134D2"/>
    <w:rsid w:val="00913D9D"/>
    <w:rsid w:val="0091433F"/>
    <w:rsid w:val="009146C2"/>
    <w:rsid w:val="009146FE"/>
    <w:rsid w:val="009147B1"/>
    <w:rsid w:val="00914E14"/>
    <w:rsid w:val="0091503E"/>
    <w:rsid w:val="009153F6"/>
    <w:rsid w:val="00916299"/>
    <w:rsid w:val="00916802"/>
    <w:rsid w:val="0091689D"/>
    <w:rsid w:val="00916AFE"/>
    <w:rsid w:val="0091731E"/>
    <w:rsid w:val="009173D8"/>
    <w:rsid w:val="009202EF"/>
    <w:rsid w:val="00920568"/>
    <w:rsid w:val="00920581"/>
    <w:rsid w:val="00921861"/>
    <w:rsid w:val="00923163"/>
    <w:rsid w:val="00923843"/>
    <w:rsid w:val="00923C84"/>
    <w:rsid w:val="0092433E"/>
    <w:rsid w:val="009245C7"/>
    <w:rsid w:val="00924E44"/>
    <w:rsid w:val="00924FF2"/>
    <w:rsid w:val="0092555C"/>
    <w:rsid w:val="00925964"/>
    <w:rsid w:val="00925CB8"/>
    <w:rsid w:val="00925CE7"/>
    <w:rsid w:val="00926088"/>
    <w:rsid w:val="009261FB"/>
    <w:rsid w:val="00926F23"/>
    <w:rsid w:val="009304E7"/>
    <w:rsid w:val="0093053D"/>
    <w:rsid w:val="00931BA3"/>
    <w:rsid w:val="0093243C"/>
    <w:rsid w:val="009327EE"/>
    <w:rsid w:val="0093393E"/>
    <w:rsid w:val="009340B8"/>
    <w:rsid w:val="0093475A"/>
    <w:rsid w:val="009351EE"/>
    <w:rsid w:val="0093542A"/>
    <w:rsid w:val="0093647D"/>
    <w:rsid w:val="009368F5"/>
    <w:rsid w:val="009376D1"/>
    <w:rsid w:val="009403AF"/>
    <w:rsid w:val="009411D4"/>
    <w:rsid w:val="0094124A"/>
    <w:rsid w:val="0094326B"/>
    <w:rsid w:val="00943503"/>
    <w:rsid w:val="009435B6"/>
    <w:rsid w:val="00944614"/>
    <w:rsid w:val="00944A8E"/>
    <w:rsid w:val="00944EED"/>
    <w:rsid w:val="00945334"/>
    <w:rsid w:val="009455CC"/>
    <w:rsid w:val="00945D83"/>
    <w:rsid w:val="00945FD6"/>
    <w:rsid w:val="009468CE"/>
    <w:rsid w:val="00946F53"/>
    <w:rsid w:val="00947959"/>
    <w:rsid w:val="0095028A"/>
    <w:rsid w:val="00951944"/>
    <w:rsid w:val="009520DB"/>
    <w:rsid w:val="00952D7D"/>
    <w:rsid w:val="00952DB9"/>
    <w:rsid w:val="00953616"/>
    <w:rsid w:val="0095385E"/>
    <w:rsid w:val="00955215"/>
    <w:rsid w:val="00955493"/>
    <w:rsid w:val="00955BF7"/>
    <w:rsid w:val="00957913"/>
    <w:rsid w:val="00957C40"/>
    <w:rsid w:val="009604BE"/>
    <w:rsid w:val="00960600"/>
    <w:rsid w:val="009611CF"/>
    <w:rsid w:val="0096122E"/>
    <w:rsid w:val="00961247"/>
    <w:rsid w:val="00961354"/>
    <w:rsid w:val="009617CA"/>
    <w:rsid w:val="00961B6E"/>
    <w:rsid w:val="00962926"/>
    <w:rsid w:val="00963D94"/>
    <w:rsid w:val="0096442D"/>
    <w:rsid w:val="009649D7"/>
    <w:rsid w:val="009654F6"/>
    <w:rsid w:val="009659F6"/>
    <w:rsid w:val="00965AFD"/>
    <w:rsid w:val="00965C30"/>
    <w:rsid w:val="00965D4D"/>
    <w:rsid w:val="00966A3E"/>
    <w:rsid w:val="00967377"/>
    <w:rsid w:val="00967F1C"/>
    <w:rsid w:val="009700AF"/>
    <w:rsid w:val="0097069B"/>
    <w:rsid w:val="00970A6E"/>
    <w:rsid w:val="00970D2C"/>
    <w:rsid w:val="00971E56"/>
    <w:rsid w:val="00972491"/>
    <w:rsid w:val="00973FDE"/>
    <w:rsid w:val="009743CD"/>
    <w:rsid w:val="00974813"/>
    <w:rsid w:val="00974A52"/>
    <w:rsid w:val="00974F14"/>
    <w:rsid w:val="00975D4E"/>
    <w:rsid w:val="00975E63"/>
    <w:rsid w:val="00976D93"/>
    <w:rsid w:val="00977389"/>
    <w:rsid w:val="009779E0"/>
    <w:rsid w:val="00980192"/>
    <w:rsid w:val="00980C96"/>
    <w:rsid w:val="00982CF5"/>
    <w:rsid w:val="00983A05"/>
    <w:rsid w:val="00984890"/>
    <w:rsid w:val="00984C9C"/>
    <w:rsid w:val="00984EE7"/>
    <w:rsid w:val="00985CB9"/>
    <w:rsid w:val="00987515"/>
    <w:rsid w:val="009877EF"/>
    <w:rsid w:val="009901B9"/>
    <w:rsid w:val="00990C6B"/>
    <w:rsid w:val="009918FA"/>
    <w:rsid w:val="00991EC9"/>
    <w:rsid w:val="00991EE7"/>
    <w:rsid w:val="009925E6"/>
    <w:rsid w:val="0099351A"/>
    <w:rsid w:val="0099353F"/>
    <w:rsid w:val="009938F6"/>
    <w:rsid w:val="00993E69"/>
    <w:rsid w:val="00994382"/>
    <w:rsid w:val="009944D8"/>
    <w:rsid w:val="009946CF"/>
    <w:rsid w:val="009952F2"/>
    <w:rsid w:val="009959F0"/>
    <w:rsid w:val="009960A1"/>
    <w:rsid w:val="00996528"/>
    <w:rsid w:val="00996A3E"/>
    <w:rsid w:val="00997AEC"/>
    <w:rsid w:val="009A05EB"/>
    <w:rsid w:val="009A0A3A"/>
    <w:rsid w:val="009A22DA"/>
    <w:rsid w:val="009A25EE"/>
    <w:rsid w:val="009A2AB7"/>
    <w:rsid w:val="009A2E87"/>
    <w:rsid w:val="009A32B6"/>
    <w:rsid w:val="009A38E5"/>
    <w:rsid w:val="009A464B"/>
    <w:rsid w:val="009A48AA"/>
    <w:rsid w:val="009A49FC"/>
    <w:rsid w:val="009A4FF8"/>
    <w:rsid w:val="009A5242"/>
    <w:rsid w:val="009A53AE"/>
    <w:rsid w:val="009A5832"/>
    <w:rsid w:val="009A5AB6"/>
    <w:rsid w:val="009A67DC"/>
    <w:rsid w:val="009A6F11"/>
    <w:rsid w:val="009A7692"/>
    <w:rsid w:val="009A7E72"/>
    <w:rsid w:val="009B040B"/>
    <w:rsid w:val="009B0657"/>
    <w:rsid w:val="009B157F"/>
    <w:rsid w:val="009B15E0"/>
    <w:rsid w:val="009B22F6"/>
    <w:rsid w:val="009B2940"/>
    <w:rsid w:val="009B2CDF"/>
    <w:rsid w:val="009B3322"/>
    <w:rsid w:val="009B3C48"/>
    <w:rsid w:val="009B412B"/>
    <w:rsid w:val="009B4291"/>
    <w:rsid w:val="009B4984"/>
    <w:rsid w:val="009B5A46"/>
    <w:rsid w:val="009B67C5"/>
    <w:rsid w:val="009B714D"/>
    <w:rsid w:val="009B720C"/>
    <w:rsid w:val="009B752D"/>
    <w:rsid w:val="009B7D1B"/>
    <w:rsid w:val="009C0996"/>
    <w:rsid w:val="009C1556"/>
    <w:rsid w:val="009C1BD6"/>
    <w:rsid w:val="009C1C4E"/>
    <w:rsid w:val="009C2160"/>
    <w:rsid w:val="009C2206"/>
    <w:rsid w:val="009C3076"/>
    <w:rsid w:val="009C3A2D"/>
    <w:rsid w:val="009C3D62"/>
    <w:rsid w:val="009C421B"/>
    <w:rsid w:val="009C45FF"/>
    <w:rsid w:val="009C4FA7"/>
    <w:rsid w:val="009C5303"/>
    <w:rsid w:val="009C5495"/>
    <w:rsid w:val="009C5E0E"/>
    <w:rsid w:val="009C649A"/>
    <w:rsid w:val="009C6726"/>
    <w:rsid w:val="009C6E4D"/>
    <w:rsid w:val="009C7B15"/>
    <w:rsid w:val="009D0603"/>
    <w:rsid w:val="009D070D"/>
    <w:rsid w:val="009D0CB8"/>
    <w:rsid w:val="009D0DC3"/>
    <w:rsid w:val="009D2327"/>
    <w:rsid w:val="009D29EE"/>
    <w:rsid w:val="009D2C1C"/>
    <w:rsid w:val="009D2E85"/>
    <w:rsid w:val="009D35C2"/>
    <w:rsid w:val="009D3F36"/>
    <w:rsid w:val="009D4321"/>
    <w:rsid w:val="009D588E"/>
    <w:rsid w:val="009D5A03"/>
    <w:rsid w:val="009D6199"/>
    <w:rsid w:val="009D63AE"/>
    <w:rsid w:val="009D680D"/>
    <w:rsid w:val="009D7133"/>
    <w:rsid w:val="009D7CB0"/>
    <w:rsid w:val="009D7CEE"/>
    <w:rsid w:val="009E0604"/>
    <w:rsid w:val="009E1E40"/>
    <w:rsid w:val="009E2B63"/>
    <w:rsid w:val="009E2BDF"/>
    <w:rsid w:val="009E4A05"/>
    <w:rsid w:val="009E4DD9"/>
    <w:rsid w:val="009E5026"/>
    <w:rsid w:val="009E5B8F"/>
    <w:rsid w:val="009E62B4"/>
    <w:rsid w:val="009E662D"/>
    <w:rsid w:val="009E6D5F"/>
    <w:rsid w:val="009F0006"/>
    <w:rsid w:val="009F0556"/>
    <w:rsid w:val="009F0E70"/>
    <w:rsid w:val="009F0EBD"/>
    <w:rsid w:val="009F22F7"/>
    <w:rsid w:val="009F252C"/>
    <w:rsid w:val="009F2B42"/>
    <w:rsid w:val="009F2F9D"/>
    <w:rsid w:val="009F420C"/>
    <w:rsid w:val="009F4307"/>
    <w:rsid w:val="009F44FC"/>
    <w:rsid w:val="009F4DF6"/>
    <w:rsid w:val="009F5D37"/>
    <w:rsid w:val="009F6116"/>
    <w:rsid w:val="009F623F"/>
    <w:rsid w:val="009F680B"/>
    <w:rsid w:val="009F68F5"/>
    <w:rsid w:val="009F75B5"/>
    <w:rsid w:val="00A0015A"/>
    <w:rsid w:val="00A00A1F"/>
    <w:rsid w:val="00A00E89"/>
    <w:rsid w:val="00A012FB"/>
    <w:rsid w:val="00A01CF7"/>
    <w:rsid w:val="00A028AA"/>
    <w:rsid w:val="00A03F44"/>
    <w:rsid w:val="00A04F56"/>
    <w:rsid w:val="00A05548"/>
    <w:rsid w:val="00A05BF9"/>
    <w:rsid w:val="00A05D14"/>
    <w:rsid w:val="00A06340"/>
    <w:rsid w:val="00A06CE8"/>
    <w:rsid w:val="00A071B2"/>
    <w:rsid w:val="00A0736F"/>
    <w:rsid w:val="00A07617"/>
    <w:rsid w:val="00A07BFA"/>
    <w:rsid w:val="00A07EAF"/>
    <w:rsid w:val="00A1017C"/>
    <w:rsid w:val="00A101D9"/>
    <w:rsid w:val="00A10AA1"/>
    <w:rsid w:val="00A10B1E"/>
    <w:rsid w:val="00A11B90"/>
    <w:rsid w:val="00A11F3F"/>
    <w:rsid w:val="00A12E2F"/>
    <w:rsid w:val="00A12EC7"/>
    <w:rsid w:val="00A13385"/>
    <w:rsid w:val="00A136EA"/>
    <w:rsid w:val="00A138CA"/>
    <w:rsid w:val="00A14471"/>
    <w:rsid w:val="00A144DF"/>
    <w:rsid w:val="00A145CA"/>
    <w:rsid w:val="00A14AEE"/>
    <w:rsid w:val="00A14C71"/>
    <w:rsid w:val="00A153D8"/>
    <w:rsid w:val="00A158AD"/>
    <w:rsid w:val="00A159C1"/>
    <w:rsid w:val="00A16E6F"/>
    <w:rsid w:val="00A17197"/>
    <w:rsid w:val="00A20BB6"/>
    <w:rsid w:val="00A21616"/>
    <w:rsid w:val="00A21A9A"/>
    <w:rsid w:val="00A23439"/>
    <w:rsid w:val="00A23605"/>
    <w:rsid w:val="00A236DC"/>
    <w:rsid w:val="00A24594"/>
    <w:rsid w:val="00A2568F"/>
    <w:rsid w:val="00A25A20"/>
    <w:rsid w:val="00A25F35"/>
    <w:rsid w:val="00A26B54"/>
    <w:rsid w:val="00A26B98"/>
    <w:rsid w:val="00A27284"/>
    <w:rsid w:val="00A277C8"/>
    <w:rsid w:val="00A27BA7"/>
    <w:rsid w:val="00A32401"/>
    <w:rsid w:val="00A324DB"/>
    <w:rsid w:val="00A33753"/>
    <w:rsid w:val="00A34D67"/>
    <w:rsid w:val="00A3569C"/>
    <w:rsid w:val="00A35D8F"/>
    <w:rsid w:val="00A36786"/>
    <w:rsid w:val="00A36893"/>
    <w:rsid w:val="00A36931"/>
    <w:rsid w:val="00A37EB8"/>
    <w:rsid w:val="00A405DE"/>
    <w:rsid w:val="00A40A8C"/>
    <w:rsid w:val="00A42B8A"/>
    <w:rsid w:val="00A4303E"/>
    <w:rsid w:val="00A43E21"/>
    <w:rsid w:val="00A43E4F"/>
    <w:rsid w:val="00A43F95"/>
    <w:rsid w:val="00A45186"/>
    <w:rsid w:val="00A4534B"/>
    <w:rsid w:val="00A463D0"/>
    <w:rsid w:val="00A4716D"/>
    <w:rsid w:val="00A473E1"/>
    <w:rsid w:val="00A476B4"/>
    <w:rsid w:val="00A4775E"/>
    <w:rsid w:val="00A477E0"/>
    <w:rsid w:val="00A501DE"/>
    <w:rsid w:val="00A50A93"/>
    <w:rsid w:val="00A517C2"/>
    <w:rsid w:val="00A52048"/>
    <w:rsid w:val="00A52D32"/>
    <w:rsid w:val="00A5422A"/>
    <w:rsid w:val="00A54759"/>
    <w:rsid w:val="00A54F3B"/>
    <w:rsid w:val="00A55173"/>
    <w:rsid w:val="00A559F8"/>
    <w:rsid w:val="00A55DE5"/>
    <w:rsid w:val="00A56DB2"/>
    <w:rsid w:val="00A571D1"/>
    <w:rsid w:val="00A579C7"/>
    <w:rsid w:val="00A57B22"/>
    <w:rsid w:val="00A6012D"/>
    <w:rsid w:val="00A60BB3"/>
    <w:rsid w:val="00A61CED"/>
    <w:rsid w:val="00A6247D"/>
    <w:rsid w:val="00A62A53"/>
    <w:rsid w:val="00A62E04"/>
    <w:rsid w:val="00A641C3"/>
    <w:rsid w:val="00A649C6"/>
    <w:rsid w:val="00A650C2"/>
    <w:rsid w:val="00A65F2E"/>
    <w:rsid w:val="00A66008"/>
    <w:rsid w:val="00A6693B"/>
    <w:rsid w:val="00A6693F"/>
    <w:rsid w:val="00A673C7"/>
    <w:rsid w:val="00A6764B"/>
    <w:rsid w:val="00A67BD4"/>
    <w:rsid w:val="00A67F6D"/>
    <w:rsid w:val="00A70593"/>
    <w:rsid w:val="00A70AD8"/>
    <w:rsid w:val="00A70B13"/>
    <w:rsid w:val="00A717C2"/>
    <w:rsid w:val="00A71C3D"/>
    <w:rsid w:val="00A71DE1"/>
    <w:rsid w:val="00A71F9B"/>
    <w:rsid w:val="00A724AB"/>
    <w:rsid w:val="00A74192"/>
    <w:rsid w:val="00A760B5"/>
    <w:rsid w:val="00A77E02"/>
    <w:rsid w:val="00A80825"/>
    <w:rsid w:val="00A8168D"/>
    <w:rsid w:val="00A81F16"/>
    <w:rsid w:val="00A824A2"/>
    <w:rsid w:val="00A826A2"/>
    <w:rsid w:val="00A82711"/>
    <w:rsid w:val="00A82D5E"/>
    <w:rsid w:val="00A83A79"/>
    <w:rsid w:val="00A85401"/>
    <w:rsid w:val="00A85FA6"/>
    <w:rsid w:val="00A8636A"/>
    <w:rsid w:val="00A86A0D"/>
    <w:rsid w:val="00A86BFF"/>
    <w:rsid w:val="00A87B0A"/>
    <w:rsid w:val="00A87B7D"/>
    <w:rsid w:val="00A91C99"/>
    <w:rsid w:val="00A91CCB"/>
    <w:rsid w:val="00A92D94"/>
    <w:rsid w:val="00A936E9"/>
    <w:rsid w:val="00A94085"/>
    <w:rsid w:val="00A945B8"/>
    <w:rsid w:val="00A95245"/>
    <w:rsid w:val="00A95E8B"/>
    <w:rsid w:val="00A96394"/>
    <w:rsid w:val="00A971B2"/>
    <w:rsid w:val="00AA06AD"/>
    <w:rsid w:val="00AA116D"/>
    <w:rsid w:val="00AA19FE"/>
    <w:rsid w:val="00AA5907"/>
    <w:rsid w:val="00AA5F4E"/>
    <w:rsid w:val="00AA62B6"/>
    <w:rsid w:val="00AA638C"/>
    <w:rsid w:val="00AA70FB"/>
    <w:rsid w:val="00AA72FE"/>
    <w:rsid w:val="00AB039F"/>
    <w:rsid w:val="00AB067E"/>
    <w:rsid w:val="00AB0C7C"/>
    <w:rsid w:val="00AB0F6C"/>
    <w:rsid w:val="00AB1010"/>
    <w:rsid w:val="00AB118C"/>
    <w:rsid w:val="00AB184E"/>
    <w:rsid w:val="00AB269C"/>
    <w:rsid w:val="00AB3282"/>
    <w:rsid w:val="00AB40C6"/>
    <w:rsid w:val="00AB4237"/>
    <w:rsid w:val="00AB4ED7"/>
    <w:rsid w:val="00AB5446"/>
    <w:rsid w:val="00AB5A52"/>
    <w:rsid w:val="00AB6C9E"/>
    <w:rsid w:val="00AB6D30"/>
    <w:rsid w:val="00AB7191"/>
    <w:rsid w:val="00AB72C9"/>
    <w:rsid w:val="00AB76F6"/>
    <w:rsid w:val="00AC07AD"/>
    <w:rsid w:val="00AC095A"/>
    <w:rsid w:val="00AC0C70"/>
    <w:rsid w:val="00AC10E2"/>
    <w:rsid w:val="00AC24EA"/>
    <w:rsid w:val="00AC31A0"/>
    <w:rsid w:val="00AC38F9"/>
    <w:rsid w:val="00AC3E64"/>
    <w:rsid w:val="00AC4525"/>
    <w:rsid w:val="00AC6B5B"/>
    <w:rsid w:val="00AC6C9C"/>
    <w:rsid w:val="00AC75A5"/>
    <w:rsid w:val="00AC7649"/>
    <w:rsid w:val="00AC7D5B"/>
    <w:rsid w:val="00AD00B9"/>
    <w:rsid w:val="00AD0A16"/>
    <w:rsid w:val="00AD1201"/>
    <w:rsid w:val="00AD17BB"/>
    <w:rsid w:val="00AD3A0C"/>
    <w:rsid w:val="00AD3D63"/>
    <w:rsid w:val="00AD45C3"/>
    <w:rsid w:val="00AD515A"/>
    <w:rsid w:val="00AD57A0"/>
    <w:rsid w:val="00AD57EC"/>
    <w:rsid w:val="00AD5808"/>
    <w:rsid w:val="00AD598D"/>
    <w:rsid w:val="00AD5D3E"/>
    <w:rsid w:val="00AD62F7"/>
    <w:rsid w:val="00AD7173"/>
    <w:rsid w:val="00AD730F"/>
    <w:rsid w:val="00AD73F7"/>
    <w:rsid w:val="00AD76D5"/>
    <w:rsid w:val="00AE0D03"/>
    <w:rsid w:val="00AE0EB9"/>
    <w:rsid w:val="00AE1269"/>
    <w:rsid w:val="00AE1772"/>
    <w:rsid w:val="00AE1BEF"/>
    <w:rsid w:val="00AE2421"/>
    <w:rsid w:val="00AE3021"/>
    <w:rsid w:val="00AE363A"/>
    <w:rsid w:val="00AE52A9"/>
    <w:rsid w:val="00AE5B43"/>
    <w:rsid w:val="00AE7F75"/>
    <w:rsid w:val="00AF096B"/>
    <w:rsid w:val="00AF12C7"/>
    <w:rsid w:val="00AF1F64"/>
    <w:rsid w:val="00AF2422"/>
    <w:rsid w:val="00AF2FBF"/>
    <w:rsid w:val="00AF3083"/>
    <w:rsid w:val="00AF3529"/>
    <w:rsid w:val="00AF3B7B"/>
    <w:rsid w:val="00AF3BB5"/>
    <w:rsid w:val="00AF4229"/>
    <w:rsid w:val="00AF500B"/>
    <w:rsid w:val="00AF5B6E"/>
    <w:rsid w:val="00AF761A"/>
    <w:rsid w:val="00AF7D65"/>
    <w:rsid w:val="00B00861"/>
    <w:rsid w:val="00B01C14"/>
    <w:rsid w:val="00B02388"/>
    <w:rsid w:val="00B035D0"/>
    <w:rsid w:val="00B03727"/>
    <w:rsid w:val="00B03777"/>
    <w:rsid w:val="00B0390C"/>
    <w:rsid w:val="00B03D71"/>
    <w:rsid w:val="00B04156"/>
    <w:rsid w:val="00B0483B"/>
    <w:rsid w:val="00B04861"/>
    <w:rsid w:val="00B0544C"/>
    <w:rsid w:val="00B05C5D"/>
    <w:rsid w:val="00B0613A"/>
    <w:rsid w:val="00B065B8"/>
    <w:rsid w:val="00B06A5A"/>
    <w:rsid w:val="00B06C1E"/>
    <w:rsid w:val="00B1015D"/>
    <w:rsid w:val="00B10188"/>
    <w:rsid w:val="00B11B16"/>
    <w:rsid w:val="00B11C54"/>
    <w:rsid w:val="00B11DC6"/>
    <w:rsid w:val="00B1263A"/>
    <w:rsid w:val="00B132F8"/>
    <w:rsid w:val="00B1352A"/>
    <w:rsid w:val="00B13C11"/>
    <w:rsid w:val="00B1499B"/>
    <w:rsid w:val="00B149C7"/>
    <w:rsid w:val="00B159EF"/>
    <w:rsid w:val="00B15B39"/>
    <w:rsid w:val="00B16DB9"/>
    <w:rsid w:val="00B17158"/>
    <w:rsid w:val="00B20079"/>
    <w:rsid w:val="00B20247"/>
    <w:rsid w:val="00B20A5A"/>
    <w:rsid w:val="00B20CA9"/>
    <w:rsid w:val="00B20F1D"/>
    <w:rsid w:val="00B224C2"/>
    <w:rsid w:val="00B22760"/>
    <w:rsid w:val="00B235F3"/>
    <w:rsid w:val="00B24BF6"/>
    <w:rsid w:val="00B24EA5"/>
    <w:rsid w:val="00B256A7"/>
    <w:rsid w:val="00B25F91"/>
    <w:rsid w:val="00B26000"/>
    <w:rsid w:val="00B260A2"/>
    <w:rsid w:val="00B274F5"/>
    <w:rsid w:val="00B276B0"/>
    <w:rsid w:val="00B2782B"/>
    <w:rsid w:val="00B27C3C"/>
    <w:rsid w:val="00B31575"/>
    <w:rsid w:val="00B319B6"/>
    <w:rsid w:val="00B31B89"/>
    <w:rsid w:val="00B31D74"/>
    <w:rsid w:val="00B32B7C"/>
    <w:rsid w:val="00B33410"/>
    <w:rsid w:val="00B33943"/>
    <w:rsid w:val="00B33C4C"/>
    <w:rsid w:val="00B33FBE"/>
    <w:rsid w:val="00B341E9"/>
    <w:rsid w:val="00B3427B"/>
    <w:rsid w:val="00B3669C"/>
    <w:rsid w:val="00B372CD"/>
    <w:rsid w:val="00B379EB"/>
    <w:rsid w:val="00B37E96"/>
    <w:rsid w:val="00B403BA"/>
    <w:rsid w:val="00B40CFC"/>
    <w:rsid w:val="00B415DD"/>
    <w:rsid w:val="00B41F43"/>
    <w:rsid w:val="00B42019"/>
    <w:rsid w:val="00B4269A"/>
    <w:rsid w:val="00B434D0"/>
    <w:rsid w:val="00B434DA"/>
    <w:rsid w:val="00B4366E"/>
    <w:rsid w:val="00B4554D"/>
    <w:rsid w:val="00B4595C"/>
    <w:rsid w:val="00B4618C"/>
    <w:rsid w:val="00B4693B"/>
    <w:rsid w:val="00B46CE9"/>
    <w:rsid w:val="00B5026E"/>
    <w:rsid w:val="00B5143D"/>
    <w:rsid w:val="00B5423E"/>
    <w:rsid w:val="00B549D1"/>
    <w:rsid w:val="00B563BB"/>
    <w:rsid w:val="00B567C8"/>
    <w:rsid w:val="00B56CE1"/>
    <w:rsid w:val="00B5781A"/>
    <w:rsid w:val="00B60627"/>
    <w:rsid w:val="00B61C21"/>
    <w:rsid w:val="00B62FAC"/>
    <w:rsid w:val="00B63862"/>
    <w:rsid w:val="00B644E7"/>
    <w:rsid w:val="00B64571"/>
    <w:rsid w:val="00B64A49"/>
    <w:rsid w:val="00B650F4"/>
    <w:rsid w:val="00B659C7"/>
    <w:rsid w:val="00B66246"/>
    <w:rsid w:val="00B6644B"/>
    <w:rsid w:val="00B66AF8"/>
    <w:rsid w:val="00B66C56"/>
    <w:rsid w:val="00B66E18"/>
    <w:rsid w:val="00B66EF9"/>
    <w:rsid w:val="00B6720B"/>
    <w:rsid w:val="00B707E9"/>
    <w:rsid w:val="00B72231"/>
    <w:rsid w:val="00B73CF7"/>
    <w:rsid w:val="00B75543"/>
    <w:rsid w:val="00B75A41"/>
    <w:rsid w:val="00B75DA8"/>
    <w:rsid w:val="00B75EC1"/>
    <w:rsid w:val="00B761AF"/>
    <w:rsid w:val="00B76627"/>
    <w:rsid w:val="00B77116"/>
    <w:rsid w:val="00B773CA"/>
    <w:rsid w:val="00B774D0"/>
    <w:rsid w:val="00B8013A"/>
    <w:rsid w:val="00B80F0C"/>
    <w:rsid w:val="00B82CC3"/>
    <w:rsid w:val="00B8343C"/>
    <w:rsid w:val="00B8462F"/>
    <w:rsid w:val="00B85506"/>
    <w:rsid w:val="00B86CF2"/>
    <w:rsid w:val="00B875A8"/>
    <w:rsid w:val="00B90151"/>
    <w:rsid w:val="00B903B3"/>
    <w:rsid w:val="00B90645"/>
    <w:rsid w:val="00B910D6"/>
    <w:rsid w:val="00B91197"/>
    <w:rsid w:val="00B914AC"/>
    <w:rsid w:val="00B93452"/>
    <w:rsid w:val="00B93537"/>
    <w:rsid w:val="00B935DA"/>
    <w:rsid w:val="00B9390C"/>
    <w:rsid w:val="00B93B3F"/>
    <w:rsid w:val="00B94336"/>
    <w:rsid w:val="00B95CEE"/>
    <w:rsid w:val="00B96362"/>
    <w:rsid w:val="00B969BD"/>
    <w:rsid w:val="00B96BF0"/>
    <w:rsid w:val="00BA0622"/>
    <w:rsid w:val="00BA0BD9"/>
    <w:rsid w:val="00BA0C11"/>
    <w:rsid w:val="00BA14B9"/>
    <w:rsid w:val="00BA1502"/>
    <w:rsid w:val="00BA1A23"/>
    <w:rsid w:val="00BA242B"/>
    <w:rsid w:val="00BA2805"/>
    <w:rsid w:val="00BA29C8"/>
    <w:rsid w:val="00BA3C5D"/>
    <w:rsid w:val="00BA3F4C"/>
    <w:rsid w:val="00BA58BF"/>
    <w:rsid w:val="00BA595D"/>
    <w:rsid w:val="00BA5B26"/>
    <w:rsid w:val="00BA6181"/>
    <w:rsid w:val="00BA64CC"/>
    <w:rsid w:val="00BA6579"/>
    <w:rsid w:val="00BA67C3"/>
    <w:rsid w:val="00BA74CF"/>
    <w:rsid w:val="00BA7536"/>
    <w:rsid w:val="00BB0AAC"/>
    <w:rsid w:val="00BB0B0B"/>
    <w:rsid w:val="00BB1C42"/>
    <w:rsid w:val="00BB382D"/>
    <w:rsid w:val="00BB47FD"/>
    <w:rsid w:val="00BB56E6"/>
    <w:rsid w:val="00BB6089"/>
    <w:rsid w:val="00BB68EB"/>
    <w:rsid w:val="00BB6DF2"/>
    <w:rsid w:val="00BB7D97"/>
    <w:rsid w:val="00BC0AD5"/>
    <w:rsid w:val="00BC19C9"/>
    <w:rsid w:val="00BC253E"/>
    <w:rsid w:val="00BC2598"/>
    <w:rsid w:val="00BC3B92"/>
    <w:rsid w:val="00BC3CD4"/>
    <w:rsid w:val="00BC4185"/>
    <w:rsid w:val="00BC4361"/>
    <w:rsid w:val="00BC4EA9"/>
    <w:rsid w:val="00BC54A7"/>
    <w:rsid w:val="00BC568B"/>
    <w:rsid w:val="00BC5892"/>
    <w:rsid w:val="00BC7D60"/>
    <w:rsid w:val="00BD0877"/>
    <w:rsid w:val="00BD1752"/>
    <w:rsid w:val="00BD290D"/>
    <w:rsid w:val="00BD2977"/>
    <w:rsid w:val="00BD2B36"/>
    <w:rsid w:val="00BD38BA"/>
    <w:rsid w:val="00BD7458"/>
    <w:rsid w:val="00BD754C"/>
    <w:rsid w:val="00BE00ED"/>
    <w:rsid w:val="00BE0743"/>
    <w:rsid w:val="00BE0CA4"/>
    <w:rsid w:val="00BE1523"/>
    <w:rsid w:val="00BE1D0E"/>
    <w:rsid w:val="00BE264E"/>
    <w:rsid w:val="00BE356B"/>
    <w:rsid w:val="00BE379B"/>
    <w:rsid w:val="00BE3BA0"/>
    <w:rsid w:val="00BE5A64"/>
    <w:rsid w:val="00BE6255"/>
    <w:rsid w:val="00BE7503"/>
    <w:rsid w:val="00BE78BC"/>
    <w:rsid w:val="00BF0BE5"/>
    <w:rsid w:val="00BF196A"/>
    <w:rsid w:val="00BF197D"/>
    <w:rsid w:val="00BF2074"/>
    <w:rsid w:val="00BF262F"/>
    <w:rsid w:val="00BF28A9"/>
    <w:rsid w:val="00BF36B4"/>
    <w:rsid w:val="00BF42EB"/>
    <w:rsid w:val="00BF4A78"/>
    <w:rsid w:val="00BF4B86"/>
    <w:rsid w:val="00BF5617"/>
    <w:rsid w:val="00BF76CD"/>
    <w:rsid w:val="00BF771B"/>
    <w:rsid w:val="00C002B1"/>
    <w:rsid w:val="00C031A4"/>
    <w:rsid w:val="00C0351B"/>
    <w:rsid w:val="00C0372F"/>
    <w:rsid w:val="00C04267"/>
    <w:rsid w:val="00C044BF"/>
    <w:rsid w:val="00C044D1"/>
    <w:rsid w:val="00C05967"/>
    <w:rsid w:val="00C05E47"/>
    <w:rsid w:val="00C06027"/>
    <w:rsid w:val="00C06375"/>
    <w:rsid w:val="00C0660B"/>
    <w:rsid w:val="00C06EAC"/>
    <w:rsid w:val="00C06F57"/>
    <w:rsid w:val="00C07173"/>
    <w:rsid w:val="00C0745B"/>
    <w:rsid w:val="00C075DD"/>
    <w:rsid w:val="00C07D6B"/>
    <w:rsid w:val="00C07E04"/>
    <w:rsid w:val="00C07F8E"/>
    <w:rsid w:val="00C10012"/>
    <w:rsid w:val="00C1009F"/>
    <w:rsid w:val="00C1025C"/>
    <w:rsid w:val="00C103E6"/>
    <w:rsid w:val="00C10482"/>
    <w:rsid w:val="00C11C3C"/>
    <w:rsid w:val="00C11C96"/>
    <w:rsid w:val="00C12176"/>
    <w:rsid w:val="00C12E15"/>
    <w:rsid w:val="00C143A0"/>
    <w:rsid w:val="00C147B4"/>
    <w:rsid w:val="00C15107"/>
    <w:rsid w:val="00C15C64"/>
    <w:rsid w:val="00C15DC8"/>
    <w:rsid w:val="00C15FAD"/>
    <w:rsid w:val="00C16731"/>
    <w:rsid w:val="00C1793D"/>
    <w:rsid w:val="00C17CE0"/>
    <w:rsid w:val="00C20BBD"/>
    <w:rsid w:val="00C211CA"/>
    <w:rsid w:val="00C23851"/>
    <w:rsid w:val="00C23A4B"/>
    <w:rsid w:val="00C23CF7"/>
    <w:rsid w:val="00C240B3"/>
    <w:rsid w:val="00C24259"/>
    <w:rsid w:val="00C24624"/>
    <w:rsid w:val="00C246F3"/>
    <w:rsid w:val="00C24BD1"/>
    <w:rsid w:val="00C25542"/>
    <w:rsid w:val="00C255EE"/>
    <w:rsid w:val="00C25DC5"/>
    <w:rsid w:val="00C26A09"/>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6669"/>
    <w:rsid w:val="00C375CD"/>
    <w:rsid w:val="00C37638"/>
    <w:rsid w:val="00C37754"/>
    <w:rsid w:val="00C37870"/>
    <w:rsid w:val="00C37B63"/>
    <w:rsid w:val="00C4071F"/>
    <w:rsid w:val="00C40BF8"/>
    <w:rsid w:val="00C4184D"/>
    <w:rsid w:val="00C4249A"/>
    <w:rsid w:val="00C4266E"/>
    <w:rsid w:val="00C42DE2"/>
    <w:rsid w:val="00C4335D"/>
    <w:rsid w:val="00C44945"/>
    <w:rsid w:val="00C44AA8"/>
    <w:rsid w:val="00C45007"/>
    <w:rsid w:val="00C4593D"/>
    <w:rsid w:val="00C4695C"/>
    <w:rsid w:val="00C46F06"/>
    <w:rsid w:val="00C500F4"/>
    <w:rsid w:val="00C5164B"/>
    <w:rsid w:val="00C51ED6"/>
    <w:rsid w:val="00C5258E"/>
    <w:rsid w:val="00C52B17"/>
    <w:rsid w:val="00C533F6"/>
    <w:rsid w:val="00C542ED"/>
    <w:rsid w:val="00C5438F"/>
    <w:rsid w:val="00C5451D"/>
    <w:rsid w:val="00C550EA"/>
    <w:rsid w:val="00C55E11"/>
    <w:rsid w:val="00C56FDB"/>
    <w:rsid w:val="00C607C5"/>
    <w:rsid w:val="00C607E7"/>
    <w:rsid w:val="00C60F8B"/>
    <w:rsid w:val="00C62AE7"/>
    <w:rsid w:val="00C63214"/>
    <w:rsid w:val="00C63D4E"/>
    <w:rsid w:val="00C63F5C"/>
    <w:rsid w:val="00C64143"/>
    <w:rsid w:val="00C64A0A"/>
    <w:rsid w:val="00C64CDB"/>
    <w:rsid w:val="00C65104"/>
    <w:rsid w:val="00C65124"/>
    <w:rsid w:val="00C651ED"/>
    <w:rsid w:val="00C65499"/>
    <w:rsid w:val="00C673F5"/>
    <w:rsid w:val="00C677EC"/>
    <w:rsid w:val="00C7002F"/>
    <w:rsid w:val="00C7114A"/>
    <w:rsid w:val="00C71481"/>
    <w:rsid w:val="00C7216A"/>
    <w:rsid w:val="00C7247B"/>
    <w:rsid w:val="00C734F3"/>
    <w:rsid w:val="00C7360F"/>
    <w:rsid w:val="00C73ED2"/>
    <w:rsid w:val="00C7414A"/>
    <w:rsid w:val="00C746C0"/>
    <w:rsid w:val="00C74ED5"/>
    <w:rsid w:val="00C74FC6"/>
    <w:rsid w:val="00C750F9"/>
    <w:rsid w:val="00C75451"/>
    <w:rsid w:val="00C75527"/>
    <w:rsid w:val="00C757A9"/>
    <w:rsid w:val="00C7664F"/>
    <w:rsid w:val="00C7785E"/>
    <w:rsid w:val="00C77EFC"/>
    <w:rsid w:val="00C77F75"/>
    <w:rsid w:val="00C80043"/>
    <w:rsid w:val="00C800A2"/>
    <w:rsid w:val="00C80894"/>
    <w:rsid w:val="00C80D30"/>
    <w:rsid w:val="00C81347"/>
    <w:rsid w:val="00C81F72"/>
    <w:rsid w:val="00C82193"/>
    <w:rsid w:val="00C832D0"/>
    <w:rsid w:val="00C84225"/>
    <w:rsid w:val="00C844D7"/>
    <w:rsid w:val="00C845BD"/>
    <w:rsid w:val="00C84A2D"/>
    <w:rsid w:val="00C84FD8"/>
    <w:rsid w:val="00C85307"/>
    <w:rsid w:val="00C853E2"/>
    <w:rsid w:val="00C85686"/>
    <w:rsid w:val="00C85916"/>
    <w:rsid w:val="00C85A7B"/>
    <w:rsid w:val="00C85AA9"/>
    <w:rsid w:val="00C8623D"/>
    <w:rsid w:val="00C86AF8"/>
    <w:rsid w:val="00C8704A"/>
    <w:rsid w:val="00C87354"/>
    <w:rsid w:val="00C91FC4"/>
    <w:rsid w:val="00C937C3"/>
    <w:rsid w:val="00C944C5"/>
    <w:rsid w:val="00C94FDF"/>
    <w:rsid w:val="00C95315"/>
    <w:rsid w:val="00C95BAC"/>
    <w:rsid w:val="00C96FEB"/>
    <w:rsid w:val="00C971F8"/>
    <w:rsid w:val="00C975A0"/>
    <w:rsid w:val="00C97D4D"/>
    <w:rsid w:val="00CA00D9"/>
    <w:rsid w:val="00CA0551"/>
    <w:rsid w:val="00CA0708"/>
    <w:rsid w:val="00CA0964"/>
    <w:rsid w:val="00CA0AC9"/>
    <w:rsid w:val="00CA1C22"/>
    <w:rsid w:val="00CA37DD"/>
    <w:rsid w:val="00CA3B6C"/>
    <w:rsid w:val="00CA3E08"/>
    <w:rsid w:val="00CA3EF7"/>
    <w:rsid w:val="00CA4371"/>
    <w:rsid w:val="00CA4D7D"/>
    <w:rsid w:val="00CA4EFB"/>
    <w:rsid w:val="00CA6419"/>
    <w:rsid w:val="00CA7FDD"/>
    <w:rsid w:val="00CB0175"/>
    <w:rsid w:val="00CB0C34"/>
    <w:rsid w:val="00CB120A"/>
    <w:rsid w:val="00CB185A"/>
    <w:rsid w:val="00CB1E0C"/>
    <w:rsid w:val="00CB2067"/>
    <w:rsid w:val="00CB2279"/>
    <w:rsid w:val="00CB2D71"/>
    <w:rsid w:val="00CB35B1"/>
    <w:rsid w:val="00CB3640"/>
    <w:rsid w:val="00CB39E1"/>
    <w:rsid w:val="00CB3B9E"/>
    <w:rsid w:val="00CB434A"/>
    <w:rsid w:val="00CB451D"/>
    <w:rsid w:val="00CB45D4"/>
    <w:rsid w:val="00CB5C90"/>
    <w:rsid w:val="00CB6545"/>
    <w:rsid w:val="00CB6C4E"/>
    <w:rsid w:val="00CB6E5B"/>
    <w:rsid w:val="00CC0B48"/>
    <w:rsid w:val="00CC1C2E"/>
    <w:rsid w:val="00CC24A0"/>
    <w:rsid w:val="00CC2769"/>
    <w:rsid w:val="00CC3A8C"/>
    <w:rsid w:val="00CC3CCD"/>
    <w:rsid w:val="00CC5170"/>
    <w:rsid w:val="00CC5A52"/>
    <w:rsid w:val="00CC61B3"/>
    <w:rsid w:val="00CC6B1A"/>
    <w:rsid w:val="00CC6CA0"/>
    <w:rsid w:val="00CC7054"/>
    <w:rsid w:val="00CC73B9"/>
    <w:rsid w:val="00CC749F"/>
    <w:rsid w:val="00CC75A7"/>
    <w:rsid w:val="00CC7A3B"/>
    <w:rsid w:val="00CC7ABB"/>
    <w:rsid w:val="00CD00AC"/>
    <w:rsid w:val="00CD0A28"/>
    <w:rsid w:val="00CD1237"/>
    <w:rsid w:val="00CD1AE5"/>
    <w:rsid w:val="00CD1E08"/>
    <w:rsid w:val="00CD4064"/>
    <w:rsid w:val="00CD4791"/>
    <w:rsid w:val="00CD4BBD"/>
    <w:rsid w:val="00CD4E14"/>
    <w:rsid w:val="00CD545D"/>
    <w:rsid w:val="00CD5CA6"/>
    <w:rsid w:val="00CD68F5"/>
    <w:rsid w:val="00CD6DA5"/>
    <w:rsid w:val="00CD763C"/>
    <w:rsid w:val="00CD7834"/>
    <w:rsid w:val="00CE0554"/>
    <w:rsid w:val="00CE09B8"/>
    <w:rsid w:val="00CE0D75"/>
    <w:rsid w:val="00CE1AD1"/>
    <w:rsid w:val="00CE264F"/>
    <w:rsid w:val="00CE3D27"/>
    <w:rsid w:val="00CE5278"/>
    <w:rsid w:val="00CE5816"/>
    <w:rsid w:val="00CE6182"/>
    <w:rsid w:val="00CE68D8"/>
    <w:rsid w:val="00CE6B28"/>
    <w:rsid w:val="00CE7489"/>
    <w:rsid w:val="00CE74AD"/>
    <w:rsid w:val="00CE7E6F"/>
    <w:rsid w:val="00CF17C1"/>
    <w:rsid w:val="00CF1C18"/>
    <w:rsid w:val="00CF210A"/>
    <w:rsid w:val="00CF2802"/>
    <w:rsid w:val="00CF5013"/>
    <w:rsid w:val="00CF5642"/>
    <w:rsid w:val="00CF6C34"/>
    <w:rsid w:val="00CF700B"/>
    <w:rsid w:val="00D00725"/>
    <w:rsid w:val="00D027A5"/>
    <w:rsid w:val="00D02C5F"/>
    <w:rsid w:val="00D02D69"/>
    <w:rsid w:val="00D05592"/>
    <w:rsid w:val="00D05E50"/>
    <w:rsid w:val="00D06345"/>
    <w:rsid w:val="00D0765C"/>
    <w:rsid w:val="00D07932"/>
    <w:rsid w:val="00D10487"/>
    <w:rsid w:val="00D11A1A"/>
    <w:rsid w:val="00D11CA2"/>
    <w:rsid w:val="00D11D0F"/>
    <w:rsid w:val="00D1212B"/>
    <w:rsid w:val="00D12239"/>
    <w:rsid w:val="00D1284C"/>
    <w:rsid w:val="00D12C14"/>
    <w:rsid w:val="00D14327"/>
    <w:rsid w:val="00D14371"/>
    <w:rsid w:val="00D150E0"/>
    <w:rsid w:val="00D154EE"/>
    <w:rsid w:val="00D157A1"/>
    <w:rsid w:val="00D15C50"/>
    <w:rsid w:val="00D1601D"/>
    <w:rsid w:val="00D1605D"/>
    <w:rsid w:val="00D16521"/>
    <w:rsid w:val="00D17B90"/>
    <w:rsid w:val="00D201F7"/>
    <w:rsid w:val="00D204A3"/>
    <w:rsid w:val="00D2062C"/>
    <w:rsid w:val="00D20928"/>
    <w:rsid w:val="00D20AD1"/>
    <w:rsid w:val="00D20D58"/>
    <w:rsid w:val="00D212B1"/>
    <w:rsid w:val="00D21A67"/>
    <w:rsid w:val="00D22DFC"/>
    <w:rsid w:val="00D22E0C"/>
    <w:rsid w:val="00D23219"/>
    <w:rsid w:val="00D23964"/>
    <w:rsid w:val="00D24596"/>
    <w:rsid w:val="00D257A1"/>
    <w:rsid w:val="00D25B95"/>
    <w:rsid w:val="00D25D33"/>
    <w:rsid w:val="00D25DF7"/>
    <w:rsid w:val="00D25F71"/>
    <w:rsid w:val="00D264EB"/>
    <w:rsid w:val="00D26832"/>
    <w:rsid w:val="00D27480"/>
    <w:rsid w:val="00D27C85"/>
    <w:rsid w:val="00D27D0B"/>
    <w:rsid w:val="00D27D62"/>
    <w:rsid w:val="00D300CB"/>
    <w:rsid w:val="00D31035"/>
    <w:rsid w:val="00D31EA0"/>
    <w:rsid w:val="00D31F55"/>
    <w:rsid w:val="00D32235"/>
    <w:rsid w:val="00D3258A"/>
    <w:rsid w:val="00D3266E"/>
    <w:rsid w:val="00D327D6"/>
    <w:rsid w:val="00D32B00"/>
    <w:rsid w:val="00D32EE9"/>
    <w:rsid w:val="00D35132"/>
    <w:rsid w:val="00D35475"/>
    <w:rsid w:val="00D35481"/>
    <w:rsid w:val="00D3583C"/>
    <w:rsid w:val="00D35B64"/>
    <w:rsid w:val="00D35C31"/>
    <w:rsid w:val="00D3663A"/>
    <w:rsid w:val="00D366C0"/>
    <w:rsid w:val="00D369C6"/>
    <w:rsid w:val="00D36A85"/>
    <w:rsid w:val="00D36A88"/>
    <w:rsid w:val="00D36F6D"/>
    <w:rsid w:val="00D374B5"/>
    <w:rsid w:val="00D37F3C"/>
    <w:rsid w:val="00D40240"/>
    <w:rsid w:val="00D403A4"/>
    <w:rsid w:val="00D40751"/>
    <w:rsid w:val="00D40F70"/>
    <w:rsid w:val="00D41136"/>
    <w:rsid w:val="00D4157F"/>
    <w:rsid w:val="00D41DC7"/>
    <w:rsid w:val="00D4222F"/>
    <w:rsid w:val="00D42D17"/>
    <w:rsid w:val="00D43FD5"/>
    <w:rsid w:val="00D44729"/>
    <w:rsid w:val="00D45C63"/>
    <w:rsid w:val="00D46119"/>
    <w:rsid w:val="00D47345"/>
    <w:rsid w:val="00D47887"/>
    <w:rsid w:val="00D51041"/>
    <w:rsid w:val="00D51D00"/>
    <w:rsid w:val="00D51F62"/>
    <w:rsid w:val="00D524E2"/>
    <w:rsid w:val="00D527C0"/>
    <w:rsid w:val="00D54A80"/>
    <w:rsid w:val="00D550D7"/>
    <w:rsid w:val="00D5510F"/>
    <w:rsid w:val="00D562CF"/>
    <w:rsid w:val="00D565E8"/>
    <w:rsid w:val="00D567A8"/>
    <w:rsid w:val="00D578EF"/>
    <w:rsid w:val="00D57BEC"/>
    <w:rsid w:val="00D60298"/>
    <w:rsid w:val="00D619CF"/>
    <w:rsid w:val="00D626F0"/>
    <w:rsid w:val="00D6501E"/>
    <w:rsid w:val="00D650C6"/>
    <w:rsid w:val="00D65148"/>
    <w:rsid w:val="00D656C8"/>
    <w:rsid w:val="00D66205"/>
    <w:rsid w:val="00D66874"/>
    <w:rsid w:val="00D679ED"/>
    <w:rsid w:val="00D700B3"/>
    <w:rsid w:val="00D70682"/>
    <w:rsid w:val="00D708ED"/>
    <w:rsid w:val="00D71903"/>
    <w:rsid w:val="00D72091"/>
    <w:rsid w:val="00D721CE"/>
    <w:rsid w:val="00D73101"/>
    <w:rsid w:val="00D73C11"/>
    <w:rsid w:val="00D74424"/>
    <w:rsid w:val="00D74E3F"/>
    <w:rsid w:val="00D75074"/>
    <w:rsid w:val="00D75762"/>
    <w:rsid w:val="00D76319"/>
    <w:rsid w:val="00D763D2"/>
    <w:rsid w:val="00D765D7"/>
    <w:rsid w:val="00D77067"/>
    <w:rsid w:val="00D80B85"/>
    <w:rsid w:val="00D80E20"/>
    <w:rsid w:val="00D82A50"/>
    <w:rsid w:val="00D83446"/>
    <w:rsid w:val="00D83834"/>
    <w:rsid w:val="00D83A7E"/>
    <w:rsid w:val="00D8423E"/>
    <w:rsid w:val="00D842ED"/>
    <w:rsid w:val="00D84C4E"/>
    <w:rsid w:val="00D851A1"/>
    <w:rsid w:val="00D859BC"/>
    <w:rsid w:val="00D8605B"/>
    <w:rsid w:val="00D86322"/>
    <w:rsid w:val="00D87128"/>
    <w:rsid w:val="00D873A4"/>
    <w:rsid w:val="00D87BC1"/>
    <w:rsid w:val="00D87CC2"/>
    <w:rsid w:val="00D90313"/>
    <w:rsid w:val="00D91A27"/>
    <w:rsid w:val="00D9268B"/>
    <w:rsid w:val="00D928EE"/>
    <w:rsid w:val="00D93676"/>
    <w:rsid w:val="00D9371C"/>
    <w:rsid w:val="00D940B8"/>
    <w:rsid w:val="00D95432"/>
    <w:rsid w:val="00D969D2"/>
    <w:rsid w:val="00D96BEF"/>
    <w:rsid w:val="00D977DF"/>
    <w:rsid w:val="00D9788E"/>
    <w:rsid w:val="00DA0243"/>
    <w:rsid w:val="00DA0773"/>
    <w:rsid w:val="00DA089B"/>
    <w:rsid w:val="00DA0D2A"/>
    <w:rsid w:val="00DA135D"/>
    <w:rsid w:val="00DA1E36"/>
    <w:rsid w:val="00DA308C"/>
    <w:rsid w:val="00DA35CF"/>
    <w:rsid w:val="00DA386E"/>
    <w:rsid w:val="00DA3C75"/>
    <w:rsid w:val="00DA40B7"/>
    <w:rsid w:val="00DA4475"/>
    <w:rsid w:val="00DA46EF"/>
    <w:rsid w:val="00DA4700"/>
    <w:rsid w:val="00DA49BD"/>
    <w:rsid w:val="00DA63C9"/>
    <w:rsid w:val="00DA6AFC"/>
    <w:rsid w:val="00DA744F"/>
    <w:rsid w:val="00DB05A9"/>
    <w:rsid w:val="00DB085A"/>
    <w:rsid w:val="00DB2CB7"/>
    <w:rsid w:val="00DB2E06"/>
    <w:rsid w:val="00DB3077"/>
    <w:rsid w:val="00DB3859"/>
    <w:rsid w:val="00DB3D06"/>
    <w:rsid w:val="00DB3DAF"/>
    <w:rsid w:val="00DB4184"/>
    <w:rsid w:val="00DB494F"/>
    <w:rsid w:val="00DB562F"/>
    <w:rsid w:val="00DB5D32"/>
    <w:rsid w:val="00DB60EF"/>
    <w:rsid w:val="00DB6E9C"/>
    <w:rsid w:val="00DB743E"/>
    <w:rsid w:val="00DB75C9"/>
    <w:rsid w:val="00DB7BFF"/>
    <w:rsid w:val="00DB7CD3"/>
    <w:rsid w:val="00DB7F21"/>
    <w:rsid w:val="00DC0149"/>
    <w:rsid w:val="00DC0D4C"/>
    <w:rsid w:val="00DC143B"/>
    <w:rsid w:val="00DC2FF8"/>
    <w:rsid w:val="00DC32C3"/>
    <w:rsid w:val="00DC54C5"/>
    <w:rsid w:val="00DC5D7B"/>
    <w:rsid w:val="00DC6360"/>
    <w:rsid w:val="00DC7253"/>
    <w:rsid w:val="00DC7896"/>
    <w:rsid w:val="00DC7ACB"/>
    <w:rsid w:val="00DC7E67"/>
    <w:rsid w:val="00DD00B1"/>
    <w:rsid w:val="00DD0341"/>
    <w:rsid w:val="00DD077C"/>
    <w:rsid w:val="00DD13EB"/>
    <w:rsid w:val="00DD143E"/>
    <w:rsid w:val="00DD159E"/>
    <w:rsid w:val="00DD2D5A"/>
    <w:rsid w:val="00DD3A8E"/>
    <w:rsid w:val="00DD463B"/>
    <w:rsid w:val="00DD4844"/>
    <w:rsid w:val="00DD5426"/>
    <w:rsid w:val="00DD58FB"/>
    <w:rsid w:val="00DD708C"/>
    <w:rsid w:val="00DD7E2D"/>
    <w:rsid w:val="00DE0C7F"/>
    <w:rsid w:val="00DE0DA1"/>
    <w:rsid w:val="00DE1A7D"/>
    <w:rsid w:val="00DE1DBE"/>
    <w:rsid w:val="00DE2090"/>
    <w:rsid w:val="00DE2D4D"/>
    <w:rsid w:val="00DE2FF1"/>
    <w:rsid w:val="00DE459B"/>
    <w:rsid w:val="00DE4F69"/>
    <w:rsid w:val="00DE5556"/>
    <w:rsid w:val="00DE5C17"/>
    <w:rsid w:val="00DE5DA3"/>
    <w:rsid w:val="00DE73E9"/>
    <w:rsid w:val="00DE7BBB"/>
    <w:rsid w:val="00DF2054"/>
    <w:rsid w:val="00DF20A9"/>
    <w:rsid w:val="00DF2F2E"/>
    <w:rsid w:val="00DF3719"/>
    <w:rsid w:val="00DF4214"/>
    <w:rsid w:val="00DF4825"/>
    <w:rsid w:val="00DF591C"/>
    <w:rsid w:val="00DF5F60"/>
    <w:rsid w:val="00DF6296"/>
    <w:rsid w:val="00DF688C"/>
    <w:rsid w:val="00DF75FF"/>
    <w:rsid w:val="00DF7A12"/>
    <w:rsid w:val="00E002E2"/>
    <w:rsid w:val="00E0082D"/>
    <w:rsid w:val="00E00C42"/>
    <w:rsid w:val="00E0117C"/>
    <w:rsid w:val="00E02920"/>
    <w:rsid w:val="00E032A3"/>
    <w:rsid w:val="00E05224"/>
    <w:rsid w:val="00E05B7D"/>
    <w:rsid w:val="00E064F1"/>
    <w:rsid w:val="00E06CA8"/>
    <w:rsid w:val="00E074D7"/>
    <w:rsid w:val="00E07BEB"/>
    <w:rsid w:val="00E10E10"/>
    <w:rsid w:val="00E114E2"/>
    <w:rsid w:val="00E119B7"/>
    <w:rsid w:val="00E1224A"/>
    <w:rsid w:val="00E130DD"/>
    <w:rsid w:val="00E133B7"/>
    <w:rsid w:val="00E14245"/>
    <w:rsid w:val="00E14AA9"/>
    <w:rsid w:val="00E14F89"/>
    <w:rsid w:val="00E16730"/>
    <w:rsid w:val="00E1696B"/>
    <w:rsid w:val="00E21F03"/>
    <w:rsid w:val="00E22866"/>
    <w:rsid w:val="00E22B94"/>
    <w:rsid w:val="00E2344C"/>
    <w:rsid w:val="00E236D4"/>
    <w:rsid w:val="00E24C67"/>
    <w:rsid w:val="00E24EDC"/>
    <w:rsid w:val="00E26D75"/>
    <w:rsid w:val="00E273AD"/>
    <w:rsid w:val="00E27935"/>
    <w:rsid w:val="00E27D21"/>
    <w:rsid w:val="00E301C0"/>
    <w:rsid w:val="00E30AB8"/>
    <w:rsid w:val="00E31082"/>
    <w:rsid w:val="00E312EF"/>
    <w:rsid w:val="00E31E66"/>
    <w:rsid w:val="00E32079"/>
    <w:rsid w:val="00E32184"/>
    <w:rsid w:val="00E32E3A"/>
    <w:rsid w:val="00E332DA"/>
    <w:rsid w:val="00E34ADB"/>
    <w:rsid w:val="00E34B66"/>
    <w:rsid w:val="00E34DFD"/>
    <w:rsid w:val="00E3533C"/>
    <w:rsid w:val="00E36A4C"/>
    <w:rsid w:val="00E36C6E"/>
    <w:rsid w:val="00E406A8"/>
    <w:rsid w:val="00E416F6"/>
    <w:rsid w:val="00E41712"/>
    <w:rsid w:val="00E41D6F"/>
    <w:rsid w:val="00E4262D"/>
    <w:rsid w:val="00E42EEE"/>
    <w:rsid w:val="00E4301F"/>
    <w:rsid w:val="00E432E2"/>
    <w:rsid w:val="00E433D5"/>
    <w:rsid w:val="00E436F2"/>
    <w:rsid w:val="00E43DB7"/>
    <w:rsid w:val="00E45277"/>
    <w:rsid w:val="00E459EC"/>
    <w:rsid w:val="00E45D3A"/>
    <w:rsid w:val="00E46ACE"/>
    <w:rsid w:val="00E46C80"/>
    <w:rsid w:val="00E47120"/>
    <w:rsid w:val="00E4746F"/>
    <w:rsid w:val="00E47945"/>
    <w:rsid w:val="00E47A53"/>
    <w:rsid w:val="00E5035F"/>
    <w:rsid w:val="00E5083F"/>
    <w:rsid w:val="00E50E74"/>
    <w:rsid w:val="00E51D27"/>
    <w:rsid w:val="00E51D4C"/>
    <w:rsid w:val="00E52CA2"/>
    <w:rsid w:val="00E53555"/>
    <w:rsid w:val="00E53736"/>
    <w:rsid w:val="00E53E3D"/>
    <w:rsid w:val="00E54666"/>
    <w:rsid w:val="00E56063"/>
    <w:rsid w:val="00E56796"/>
    <w:rsid w:val="00E56A2B"/>
    <w:rsid w:val="00E5734B"/>
    <w:rsid w:val="00E5770F"/>
    <w:rsid w:val="00E60E15"/>
    <w:rsid w:val="00E614B7"/>
    <w:rsid w:val="00E6240A"/>
    <w:rsid w:val="00E6291B"/>
    <w:rsid w:val="00E62BD4"/>
    <w:rsid w:val="00E636A1"/>
    <w:rsid w:val="00E64DCC"/>
    <w:rsid w:val="00E654F1"/>
    <w:rsid w:val="00E65A15"/>
    <w:rsid w:val="00E66004"/>
    <w:rsid w:val="00E661BF"/>
    <w:rsid w:val="00E664CA"/>
    <w:rsid w:val="00E667DC"/>
    <w:rsid w:val="00E66EF1"/>
    <w:rsid w:val="00E6794D"/>
    <w:rsid w:val="00E70B0E"/>
    <w:rsid w:val="00E70CF1"/>
    <w:rsid w:val="00E70F90"/>
    <w:rsid w:val="00E717FD"/>
    <w:rsid w:val="00E71868"/>
    <w:rsid w:val="00E72EE2"/>
    <w:rsid w:val="00E72F41"/>
    <w:rsid w:val="00E730C5"/>
    <w:rsid w:val="00E737CD"/>
    <w:rsid w:val="00E73B2E"/>
    <w:rsid w:val="00E73FFC"/>
    <w:rsid w:val="00E74473"/>
    <w:rsid w:val="00E74FF2"/>
    <w:rsid w:val="00E75C6F"/>
    <w:rsid w:val="00E76B04"/>
    <w:rsid w:val="00E76B1A"/>
    <w:rsid w:val="00E7721C"/>
    <w:rsid w:val="00E77BA9"/>
    <w:rsid w:val="00E8038A"/>
    <w:rsid w:val="00E80AA8"/>
    <w:rsid w:val="00E81222"/>
    <w:rsid w:val="00E81D55"/>
    <w:rsid w:val="00E82E4E"/>
    <w:rsid w:val="00E83211"/>
    <w:rsid w:val="00E83D7A"/>
    <w:rsid w:val="00E840FB"/>
    <w:rsid w:val="00E84114"/>
    <w:rsid w:val="00E844E0"/>
    <w:rsid w:val="00E8451A"/>
    <w:rsid w:val="00E86D64"/>
    <w:rsid w:val="00E86ED1"/>
    <w:rsid w:val="00E87122"/>
    <w:rsid w:val="00E8736F"/>
    <w:rsid w:val="00E876D2"/>
    <w:rsid w:val="00E90909"/>
    <w:rsid w:val="00E90E7A"/>
    <w:rsid w:val="00E914A7"/>
    <w:rsid w:val="00E914E7"/>
    <w:rsid w:val="00E91B3B"/>
    <w:rsid w:val="00E91D1F"/>
    <w:rsid w:val="00E922DA"/>
    <w:rsid w:val="00E928B1"/>
    <w:rsid w:val="00E92AD3"/>
    <w:rsid w:val="00E92C63"/>
    <w:rsid w:val="00E93BF9"/>
    <w:rsid w:val="00E9456D"/>
    <w:rsid w:val="00E95706"/>
    <w:rsid w:val="00E95B20"/>
    <w:rsid w:val="00E96264"/>
    <w:rsid w:val="00E97A48"/>
    <w:rsid w:val="00EA021D"/>
    <w:rsid w:val="00EA03E6"/>
    <w:rsid w:val="00EA1083"/>
    <w:rsid w:val="00EA117B"/>
    <w:rsid w:val="00EA1240"/>
    <w:rsid w:val="00EA13CA"/>
    <w:rsid w:val="00EA1963"/>
    <w:rsid w:val="00EA2359"/>
    <w:rsid w:val="00EA24A8"/>
    <w:rsid w:val="00EA2BA1"/>
    <w:rsid w:val="00EA40E1"/>
    <w:rsid w:val="00EA4DB2"/>
    <w:rsid w:val="00EA4FE7"/>
    <w:rsid w:val="00EA6587"/>
    <w:rsid w:val="00EA6CD3"/>
    <w:rsid w:val="00EA747C"/>
    <w:rsid w:val="00EB01E1"/>
    <w:rsid w:val="00EB0375"/>
    <w:rsid w:val="00EB1545"/>
    <w:rsid w:val="00EB1A3A"/>
    <w:rsid w:val="00EB36D5"/>
    <w:rsid w:val="00EB3F6A"/>
    <w:rsid w:val="00EB4190"/>
    <w:rsid w:val="00EB45C5"/>
    <w:rsid w:val="00EB4D77"/>
    <w:rsid w:val="00EB4F57"/>
    <w:rsid w:val="00EB61DB"/>
    <w:rsid w:val="00EB6B19"/>
    <w:rsid w:val="00EB72E0"/>
    <w:rsid w:val="00EB7F27"/>
    <w:rsid w:val="00EC0381"/>
    <w:rsid w:val="00EC0C96"/>
    <w:rsid w:val="00EC0F05"/>
    <w:rsid w:val="00EC138D"/>
    <w:rsid w:val="00EC16AB"/>
    <w:rsid w:val="00EC18FB"/>
    <w:rsid w:val="00EC1B5B"/>
    <w:rsid w:val="00EC5A9F"/>
    <w:rsid w:val="00EC6ACA"/>
    <w:rsid w:val="00EC6BD0"/>
    <w:rsid w:val="00EC713B"/>
    <w:rsid w:val="00EC7613"/>
    <w:rsid w:val="00EC795D"/>
    <w:rsid w:val="00ED09DB"/>
    <w:rsid w:val="00ED20E0"/>
    <w:rsid w:val="00ED22DF"/>
    <w:rsid w:val="00ED2CE1"/>
    <w:rsid w:val="00ED489B"/>
    <w:rsid w:val="00ED60E7"/>
    <w:rsid w:val="00ED6E54"/>
    <w:rsid w:val="00ED73AC"/>
    <w:rsid w:val="00ED7404"/>
    <w:rsid w:val="00ED7665"/>
    <w:rsid w:val="00ED7F5D"/>
    <w:rsid w:val="00EE1660"/>
    <w:rsid w:val="00EE2B04"/>
    <w:rsid w:val="00EE3A9C"/>
    <w:rsid w:val="00EE4A7F"/>
    <w:rsid w:val="00EE4E88"/>
    <w:rsid w:val="00EE6FB9"/>
    <w:rsid w:val="00EE759E"/>
    <w:rsid w:val="00EE784B"/>
    <w:rsid w:val="00EF092F"/>
    <w:rsid w:val="00EF0992"/>
    <w:rsid w:val="00EF0E1D"/>
    <w:rsid w:val="00EF132A"/>
    <w:rsid w:val="00EF1C9C"/>
    <w:rsid w:val="00EF1F06"/>
    <w:rsid w:val="00EF2E1D"/>
    <w:rsid w:val="00EF354A"/>
    <w:rsid w:val="00EF3670"/>
    <w:rsid w:val="00EF6059"/>
    <w:rsid w:val="00EF6396"/>
    <w:rsid w:val="00EF6423"/>
    <w:rsid w:val="00EF6860"/>
    <w:rsid w:val="00EF696D"/>
    <w:rsid w:val="00EF74F3"/>
    <w:rsid w:val="00EF76C3"/>
    <w:rsid w:val="00EF7A26"/>
    <w:rsid w:val="00F006DB"/>
    <w:rsid w:val="00F009A4"/>
    <w:rsid w:val="00F0238F"/>
    <w:rsid w:val="00F02B98"/>
    <w:rsid w:val="00F02DB9"/>
    <w:rsid w:val="00F030D8"/>
    <w:rsid w:val="00F030FD"/>
    <w:rsid w:val="00F03E87"/>
    <w:rsid w:val="00F0516B"/>
    <w:rsid w:val="00F056C6"/>
    <w:rsid w:val="00F05921"/>
    <w:rsid w:val="00F05F7B"/>
    <w:rsid w:val="00F0642F"/>
    <w:rsid w:val="00F066EB"/>
    <w:rsid w:val="00F06717"/>
    <w:rsid w:val="00F07E05"/>
    <w:rsid w:val="00F10303"/>
    <w:rsid w:val="00F10C25"/>
    <w:rsid w:val="00F10D88"/>
    <w:rsid w:val="00F113AC"/>
    <w:rsid w:val="00F13FCF"/>
    <w:rsid w:val="00F14493"/>
    <w:rsid w:val="00F14BFD"/>
    <w:rsid w:val="00F14C66"/>
    <w:rsid w:val="00F150A5"/>
    <w:rsid w:val="00F15237"/>
    <w:rsid w:val="00F157D9"/>
    <w:rsid w:val="00F15887"/>
    <w:rsid w:val="00F15CD0"/>
    <w:rsid w:val="00F15FF1"/>
    <w:rsid w:val="00F161E1"/>
    <w:rsid w:val="00F1634E"/>
    <w:rsid w:val="00F17670"/>
    <w:rsid w:val="00F1785C"/>
    <w:rsid w:val="00F1792E"/>
    <w:rsid w:val="00F17A2D"/>
    <w:rsid w:val="00F17AC8"/>
    <w:rsid w:val="00F2008C"/>
    <w:rsid w:val="00F2105B"/>
    <w:rsid w:val="00F2116C"/>
    <w:rsid w:val="00F21723"/>
    <w:rsid w:val="00F21DDE"/>
    <w:rsid w:val="00F21EDD"/>
    <w:rsid w:val="00F2246B"/>
    <w:rsid w:val="00F234D2"/>
    <w:rsid w:val="00F23722"/>
    <w:rsid w:val="00F24D73"/>
    <w:rsid w:val="00F2531F"/>
    <w:rsid w:val="00F25F79"/>
    <w:rsid w:val="00F26367"/>
    <w:rsid w:val="00F26819"/>
    <w:rsid w:val="00F26EDB"/>
    <w:rsid w:val="00F279F7"/>
    <w:rsid w:val="00F27C11"/>
    <w:rsid w:val="00F27E41"/>
    <w:rsid w:val="00F3025E"/>
    <w:rsid w:val="00F30677"/>
    <w:rsid w:val="00F30D86"/>
    <w:rsid w:val="00F3221D"/>
    <w:rsid w:val="00F32B3A"/>
    <w:rsid w:val="00F32DA8"/>
    <w:rsid w:val="00F32E09"/>
    <w:rsid w:val="00F33810"/>
    <w:rsid w:val="00F338C1"/>
    <w:rsid w:val="00F33C4F"/>
    <w:rsid w:val="00F34701"/>
    <w:rsid w:val="00F37AFC"/>
    <w:rsid w:val="00F37D5F"/>
    <w:rsid w:val="00F40B2D"/>
    <w:rsid w:val="00F41322"/>
    <w:rsid w:val="00F42338"/>
    <w:rsid w:val="00F42391"/>
    <w:rsid w:val="00F4275C"/>
    <w:rsid w:val="00F42FCE"/>
    <w:rsid w:val="00F432BD"/>
    <w:rsid w:val="00F435E9"/>
    <w:rsid w:val="00F4391F"/>
    <w:rsid w:val="00F43B60"/>
    <w:rsid w:val="00F43FCF"/>
    <w:rsid w:val="00F44784"/>
    <w:rsid w:val="00F44961"/>
    <w:rsid w:val="00F452DF"/>
    <w:rsid w:val="00F45589"/>
    <w:rsid w:val="00F45AD2"/>
    <w:rsid w:val="00F46D60"/>
    <w:rsid w:val="00F472C3"/>
    <w:rsid w:val="00F474F1"/>
    <w:rsid w:val="00F475C9"/>
    <w:rsid w:val="00F47D39"/>
    <w:rsid w:val="00F5055A"/>
    <w:rsid w:val="00F51A29"/>
    <w:rsid w:val="00F5235E"/>
    <w:rsid w:val="00F52BD1"/>
    <w:rsid w:val="00F542E2"/>
    <w:rsid w:val="00F5447D"/>
    <w:rsid w:val="00F5494D"/>
    <w:rsid w:val="00F551BF"/>
    <w:rsid w:val="00F55E77"/>
    <w:rsid w:val="00F564ED"/>
    <w:rsid w:val="00F56CB1"/>
    <w:rsid w:val="00F56D19"/>
    <w:rsid w:val="00F56E58"/>
    <w:rsid w:val="00F56FFE"/>
    <w:rsid w:val="00F5757F"/>
    <w:rsid w:val="00F600EF"/>
    <w:rsid w:val="00F60872"/>
    <w:rsid w:val="00F61ACC"/>
    <w:rsid w:val="00F62A3C"/>
    <w:rsid w:val="00F63BB8"/>
    <w:rsid w:val="00F64063"/>
    <w:rsid w:val="00F646C8"/>
    <w:rsid w:val="00F647FF"/>
    <w:rsid w:val="00F650B9"/>
    <w:rsid w:val="00F65320"/>
    <w:rsid w:val="00F65428"/>
    <w:rsid w:val="00F65B23"/>
    <w:rsid w:val="00F666D4"/>
    <w:rsid w:val="00F66A19"/>
    <w:rsid w:val="00F66A56"/>
    <w:rsid w:val="00F6708D"/>
    <w:rsid w:val="00F674A5"/>
    <w:rsid w:val="00F67515"/>
    <w:rsid w:val="00F676B5"/>
    <w:rsid w:val="00F700A4"/>
    <w:rsid w:val="00F70F85"/>
    <w:rsid w:val="00F718E5"/>
    <w:rsid w:val="00F71990"/>
    <w:rsid w:val="00F7270A"/>
    <w:rsid w:val="00F72B95"/>
    <w:rsid w:val="00F734DA"/>
    <w:rsid w:val="00F73BC4"/>
    <w:rsid w:val="00F74054"/>
    <w:rsid w:val="00F759EA"/>
    <w:rsid w:val="00F75E37"/>
    <w:rsid w:val="00F76303"/>
    <w:rsid w:val="00F7670A"/>
    <w:rsid w:val="00F77272"/>
    <w:rsid w:val="00F80259"/>
    <w:rsid w:val="00F80F85"/>
    <w:rsid w:val="00F814B6"/>
    <w:rsid w:val="00F81734"/>
    <w:rsid w:val="00F817B5"/>
    <w:rsid w:val="00F82183"/>
    <w:rsid w:val="00F82DEA"/>
    <w:rsid w:val="00F82ED5"/>
    <w:rsid w:val="00F831C0"/>
    <w:rsid w:val="00F83534"/>
    <w:rsid w:val="00F84655"/>
    <w:rsid w:val="00F847BC"/>
    <w:rsid w:val="00F84865"/>
    <w:rsid w:val="00F85280"/>
    <w:rsid w:val="00F857E8"/>
    <w:rsid w:val="00F85FF0"/>
    <w:rsid w:val="00F865A3"/>
    <w:rsid w:val="00F869BE"/>
    <w:rsid w:val="00F86A53"/>
    <w:rsid w:val="00F876AE"/>
    <w:rsid w:val="00F879C9"/>
    <w:rsid w:val="00F87A93"/>
    <w:rsid w:val="00F87ABC"/>
    <w:rsid w:val="00F87BFE"/>
    <w:rsid w:val="00F90621"/>
    <w:rsid w:val="00F912B3"/>
    <w:rsid w:val="00F91470"/>
    <w:rsid w:val="00F91FD9"/>
    <w:rsid w:val="00F920AB"/>
    <w:rsid w:val="00F9261F"/>
    <w:rsid w:val="00F92641"/>
    <w:rsid w:val="00F9274A"/>
    <w:rsid w:val="00F9367E"/>
    <w:rsid w:val="00F93A1E"/>
    <w:rsid w:val="00F94D8D"/>
    <w:rsid w:val="00F9681F"/>
    <w:rsid w:val="00F96820"/>
    <w:rsid w:val="00F96D4C"/>
    <w:rsid w:val="00F97166"/>
    <w:rsid w:val="00F972B3"/>
    <w:rsid w:val="00F973D4"/>
    <w:rsid w:val="00F976D6"/>
    <w:rsid w:val="00F97A37"/>
    <w:rsid w:val="00FA0C4E"/>
    <w:rsid w:val="00FA2ED4"/>
    <w:rsid w:val="00FA400D"/>
    <w:rsid w:val="00FA42CD"/>
    <w:rsid w:val="00FA49E4"/>
    <w:rsid w:val="00FA4AE2"/>
    <w:rsid w:val="00FA58CB"/>
    <w:rsid w:val="00FA67B7"/>
    <w:rsid w:val="00FA7287"/>
    <w:rsid w:val="00FA7697"/>
    <w:rsid w:val="00FA7A77"/>
    <w:rsid w:val="00FA7A99"/>
    <w:rsid w:val="00FB00C0"/>
    <w:rsid w:val="00FB0210"/>
    <w:rsid w:val="00FB02FF"/>
    <w:rsid w:val="00FB0FF0"/>
    <w:rsid w:val="00FB132B"/>
    <w:rsid w:val="00FB1AA4"/>
    <w:rsid w:val="00FB21F8"/>
    <w:rsid w:val="00FB23AD"/>
    <w:rsid w:val="00FB2888"/>
    <w:rsid w:val="00FB30C3"/>
    <w:rsid w:val="00FB3ADD"/>
    <w:rsid w:val="00FB3D4C"/>
    <w:rsid w:val="00FB4849"/>
    <w:rsid w:val="00FB5725"/>
    <w:rsid w:val="00FB59BB"/>
    <w:rsid w:val="00FB778E"/>
    <w:rsid w:val="00FB7BE7"/>
    <w:rsid w:val="00FB7E0B"/>
    <w:rsid w:val="00FC0A46"/>
    <w:rsid w:val="00FC14AA"/>
    <w:rsid w:val="00FC16FC"/>
    <w:rsid w:val="00FC1D53"/>
    <w:rsid w:val="00FC2996"/>
    <w:rsid w:val="00FC29AD"/>
    <w:rsid w:val="00FC2FD0"/>
    <w:rsid w:val="00FC3810"/>
    <w:rsid w:val="00FC3CDA"/>
    <w:rsid w:val="00FC3D97"/>
    <w:rsid w:val="00FC3FE7"/>
    <w:rsid w:val="00FC4212"/>
    <w:rsid w:val="00FC4D74"/>
    <w:rsid w:val="00FC59D2"/>
    <w:rsid w:val="00FC5AC6"/>
    <w:rsid w:val="00FC5D94"/>
    <w:rsid w:val="00FC5F25"/>
    <w:rsid w:val="00FC61E1"/>
    <w:rsid w:val="00FC6364"/>
    <w:rsid w:val="00FC6D15"/>
    <w:rsid w:val="00FC7388"/>
    <w:rsid w:val="00FC7592"/>
    <w:rsid w:val="00FC7A86"/>
    <w:rsid w:val="00FD0857"/>
    <w:rsid w:val="00FD1245"/>
    <w:rsid w:val="00FD15AD"/>
    <w:rsid w:val="00FD3A25"/>
    <w:rsid w:val="00FD3E68"/>
    <w:rsid w:val="00FD42CC"/>
    <w:rsid w:val="00FD4825"/>
    <w:rsid w:val="00FD48BC"/>
    <w:rsid w:val="00FD5D96"/>
    <w:rsid w:val="00FD6773"/>
    <w:rsid w:val="00FD797D"/>
    <w:rsid w:val="00FD7B5B"/>
    <w:rsid w:val="00FD7D6A"/>
    <w:rsid w:val="00FE0BDC"/>
    <w:rsid w:val="00FE11EB"/>
    <w:rsid w:val="00FE1DF7"/>
    <w:rsid w:val="00FE1F3F"/>
    <w:rsid w:val="00FE26DA"/>
    <w:rsid w:val="00FE3D04"/>
    <w:rsid w:val="00FE3DA0"/>
    <w:rsid w:val="00FE4612"/>
    <w:rsid w:val="00FE4B58"/>
    <w:rsid w:val="00FE4EEC"/>
    <w:rsid w:val="00FE5A70"/>
    <w:rsid w:val="00FE6D7C"/>
    <w:rsid w:val="00FE6E67"/>
    <w:rsid w:val="00FE73C2"/>
    <w:rsid w:val="00FF0C34"/>
    <w:rsid w:val="00FF0D27"/>
    <w:rsid w:val="00FF0D9C"/>
    <w:rsid w:val="00FF1358"/>
    <w:rsid w:val="00FF17CB"/>
    <w:rsid w:val="00FF1822"/>
    <w:rsid w:val="00FF2771"/>
    <w:rsid w:val="00FF2822"/>
    <w:rsid w:val="00FF2D9C"/>
    <w:rsid w:val="00FF30D1"/>
    <w:rsid w:val="00FF4A3F"/>
    <w:rsid w:val="00FF4FA7"/>
    <w:rsid w:val="00FF738C"/>
    <w:rsid w:val="00FF7443"/>
    <w:rsid w:val="00FF74F7"/>
    <w:rsid w:val="024A2E41"/>
    <w:rsid w:val="02B09F6F"/>
    <w:rsid w:val="03AAE011"/>
    <w:rsid w:val="04116B14"/>
    <w:rsid w:val="041D5754"/>
    <w:rsid w:val="042794BE"/>
    <w:rsid w:val="043CC2F8"/>
    <w:rsid w:val="0534E8DC"/>
    <w:rsid w:val="05D94FE9"/>
    <w:rsid w:val="06647003"/>
    <w:rsid w:val="075EEC89"/>
    <w:rsid w:val="07AEBBF6"/>
    <w:rsid w:val="07E8FFA0"/>
    <w:rsid w:val="0AB5E2F6"/>
    <w:rsid w:val="0AD70EA8"/>
    <w:rsid w:val="0B013778"/>
    <w:rsid w:val="0BC1D7FF"/>
    <w:rsid w:val="0BF597C8"/>
    <w:rsid w:val="0CF5CBFF"/>
    <w:rsid w:val="0D551428"/>
    <w:rsid w:val="0D9D0F24"/>
    <w:rsid w:val="0EB42DEE"/>
    <w:rsid w:val="0EC329A3"/>
    <w:rsid w:val="112471C7"/>
    <w:rsid w:val="12C10B95"/>
    <w:rsid w:val="13901052"/>
    <w:rsid w:val="13BAD13F"/>
    <w:rsid w:val="13E26DA1"/>
    <w:rsid w:val="14244734"/>
    <w:rsid w:val="14B2250F"/>
    <w:rsid w:val="15998895"/>
    <w:rsid w:val="15E53242"/>
    <w:rsid w:val="1602C2C8"/>
    <w:rsid w:val="17A83372"/>
    <w:rsid w:val="18123B58"/>
    <w:rsid w:val="1882C9EB"/>
    <w:rsid w:val="19BAD184"/>
    <w:rsid w:val="1A12706F"/>
    <w:rsid w:val="1AA45692"/>
    <w:rsid w:val="1ACBBCFE"/>
    <w:rsid w:val="1B2038AB"/>
    <w:rsid w:val="1B289C2A"/>
    <w:rsid w:val="1C191D53"/>
    <w:rsid w:val="1C4DB07B"/>
    <w:rsid w:val="1CD5D5B4"/>
    <w:rsid w:val="1CDC96EA"/>
    <w:rsid w:val="1DB01944"/>
    <w:rsid w:val="1DE1A952"/>
    <w:rsid w:val="1ECBA915"/>
    <w:rsid w:val="1F115CE9"/>
    <w:rsid w:val="1FC5AE68"/>
    <w:rsid w:val="206DB6AD"/>
    <w:rsid w:val="20CFA5D8"/>
    <w:rsid w:val="21983791"/>
    <w:rsid w:val="220F096C"/>
    <w:rsid w:val="223AF8F0"/>
    <w:rsid w:val="2280CD1A"/>
    <w:rsid w:val="22838E2C"/>
    <w:rsid w:val="23768609"/>
    <w:rsid w:val="24010B5F"/>
    <w:rsid w:val="243BBD4D"/>
    <w:rsid w:val="26C5C181"/>
    <w:rsid w:val="274FE700"/>
    <w:rsid w:val="27D5C4C1"/>
    <w:rsid w:val="27FD4701"/>
    <w:rsid w:val="283FC117"/>
    <w:rsid w:val="285DC9C1"/>
    <w:rsid w:val="28A5C819"/>
    <w:rsid w:val="28C9B4E7"/>
    <w:rsid w:val="298CD048"/>
    <w:rsid w:val="29D9CB10"/>
    <w:rsid w:val="2A06BA20"/>
    <w:rsid w:val="2A4F2043"/>
    <w:rsid w:val="2AD2990F"/>
    <w:rsid w:val="2B64F526"/>
    <w:rsid w:val="2C2E352D"/>
    <w:rsid w:val="2D344AFE"/>
    <w:rsid w:val="2D4DD692"/>
    <w:rsid w:val="2DA335F1"/>
    <w:rsid w:val="2E23D1D4"/>
    <w:rsid w:val="2E877A3E"/>
    <w:rsid w:val="2EDE68EE"/>
    <w:rsid w:val="2EFC9EC3"/>
    <w:rsid w:val="2F007953"/>
    <w:rsid w:val="3017CCD7"/>
    <w:rsid w:val="30DAD6B3"/>
    <w:rsid w:val="3106D673"/>
    <w:rsid w:val="3282B398"/>
    <w:rsid w:val="32958029"/>
    <w:rsid w:val="331A4276"/>
    <w:rsid w:val="338554C0"/>
    <w:rsid w:val="33A2D999"/>
    <w:rsid w:val="33DCFB9F"/>
    <w:rsid w:val="33F70AD2"/>
    <w:rsid w:val="35AE47D6"/>
    <w:rsid w:val="35BBA77D"/>
    <w:rsid w:val="35C0C92B"/>
    <w:rsid w:val="3602C354"/>
    <w:rsid w:val="3665BE06"/>
    <w:rsid w:val="367C739F"/>
    <w:rsid w:val="36B9CCA8"/>
    <w:rsid w:val="370719CC"/>
    <w:rsid w:val="3852263B"/>
    <w:rsid w:val="398A139D"/>
    <w:rsid w:val="3A3A4296"/>
    <w:rsid w:val="3B794B46"/>
    <w:rsid w:val="3C51F834"/>
    <w:rsid w:val="3CB18BC1"/>
    <w:rsid w:val="3E1BB6A7"/>
    <w:rsid w:val="3F835C1D"/>
    <w:rsid w:val="3FB9BFE3"/>
    <w:rsid w:val="40054176"/>
    <w:rsid w:val="40EE166A"/>
    <w:rsid w:val="4134F725"/>
    <w:rsid w:val="41581128"/>
    <w:rsid w:val="41C6761B"/>
    <w:rsid w:val="41EBF4A9"/>
    <w:rsid w:val="41F5ADFE"/>
    <w:rsid w:val="4268955F"/>
    <w:rsid w:val="42AC4739"/>
    <w:rsid w:val="42E27F4A"/>
    <w:rsid w:val="43CC1DDA"/>
    <w:rsid w:val="489F7E68"/>
    <w:rsid w:val="48FA817B"/>
    <w:rsid w:val="49200F9C"/>
    <w:rsid w:val="49B43339"/>
    <w:rsid w:val="49D7B41F"/>
    <w:rsid w:val="4B360228"/>
    <w:rsid w:val="4B36F1ED"/>
    <w:rsid w:val="4BC71588"/>
    <w:rsid w:val="4C22724D"/>
    <w:rsid w:val="4D0E47BA"/>
    <w:rsid w:val="4D1B6C80"/>
    <w:rsid w:val="4D293A63"/>
    <w:rsid w:val="4D3A0645"/>
    <w:rsid w:val="4D99F7F4"/>
    <w:rsid w:val="4DA5E15A"/>
    <w:rsid w:val="4DE2DF04"/>
    <w:rsid w:val="4FBF0ADC"/>
    <w:rsid w:val="504E6F73"/>
    <w:rsid w:val="51B332B2"/>
    <w:rsid w:val="539A9A4D"/>
    <w:rsid w:val="53D923F2"/>
    <w:rsid w:val="53E5BAC2"/>
    <w:rsid w:val="543EB801"/>
    <w:rsid w:val="549A69D8"/>
    <w:rsid w:val="54D3DC7D"/>
    <w:rsid w:val="55D0A761"/>
    <w:rsid w:val="575CC368"/>
    <w:rsid w:val="57972AF6"/>
    <w:rsid w:val="5843157D"/>
    <w:rsid w:val="5D2C590A"/>
    <w:rsid w:val="5D817EB2"/>
    <w:rsid w:val="5D8E7E88"/>
    <w:rsid w:val="5DA6134E"/>
    <w:rsid w:val="5E012A84"/>
    <w:rsid w:val="5E02164E"/>
    <w:rsid w:val="5F671B84"/>
    <w:rsid w:val="5F9073B9"/>
    <w:rsid w:val="5FE0DEC2"/>
    <w:rsid w:val="60C4F4A6"/>
    <w:rsid w:val="61078DB5"/>
    <w:rsid w:val="626B484D"/>
    <w:rsid w:val="627B0C59"/>
    <w:rsid w:val="62F3A1D8"/>
    <w:rsid w:val="631E7597"/>
    <w:rsid w:val="637AD4AC"/>
    <w:rsid w:val="64A776C1"/>
    <w:rsid w:val="64D2EF6F"/>
    <w:rsid w:val="66D33B50"/>
    <w:rsid w:val="67D2C4DC"/>
    <w:rsid w:val="68755254"/>
    <w:rsid w:val="68D35D21"/>
    <w:rsid w:val="68F21080"/>
    <w:rsid w:val="6A2CB59D"/>
    <w:rsid w:val="6B72893B"/>
    <w:rsid w:val="6E17F8DB"/>
    <w:rsid w:val="70273861"/>
    <w:rsid w:val="705991FE"/>
    <w:rsid w:val="705F6CC0"/>
    <w:rsid w:val="7148F4F5"/>
    <w:rsid w:val="7190A16A"/>
    <w:rsid w:val="721D1437"/>
    <w:rsid w:val="72408D99"/>
    <w:rsid w:val="724A44D1"/>
    <w:rsid w:val="7270F930"/>
    <w:rsid w:val="72C5F776"/>
    <w:rsid w:val="73D087E8"/>
    <w:rsid w:val="7653558B"/>
    <w:rsid w:val="76F92839"/>
    <w:rsid w:val="7704AA43"/>
    <w:rsid w:val="7739859F"/>
    <w:rsid w:val="7787847F"/>
    <w:rsid w:val="78163375"/>
    <w:rsid w:val="78BEAD9F"/>
    <w:rsid w:val="7AAF5873"/>
    <w:rsid w:val="7B0E2BA9"/>
    <w:rsid w:val="7B67D83B"/>
    <w:rsid w:val="7B7EB504"/>
    <w:rsid w:val="7BF31141"/>
    <w:rsid w:val="7E333B34"/>
    <w:rsid w:val="7F2424EA"/>
    <w:rsid w:val="7F3A5019"/>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AAE0C019-FAD7-4E58-95AF-AE36094A6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3"/>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6"/>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8"/>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9"/>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2"/>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character" w:styleId="UnresolvedMention">
    <w:name w:val="Unresolved Mention"/>
    <w:basedOn w:val="DefaultParagraphFont"/>
    <w:uiPriority w:val="99"/>
    <w:semiHidden/>
    <w:unhideWhenUsed/>
    <w:rsid w:val="00921861"/>
    <w:rPr>
      <w:color w:val="605E5C"/>
      <w:shd w:val="clear" w:color="auto" w:fill="E1DFDD"/>
    </w:rPr>
  </w:style>
  <w:style w:type="character" w:customStyle="1" w:styleId="normaltextrun">
    <w:name w:val="normaltextrun"/>
    <w:basedOn w:val="DefaultParagraphFont"/>
    <w:rsid w:val="002F4E64"/>
  </w:style>
  <w:style w:type="character" w:customStyle="1" w:styleId="eop">
    <w:name w:val="eop"/>
    <w:basedOn w:val="DefaultParagraphFont"/>
    <w:rsid w:val="002F4E64"/>
  </w:style>
  <w:style w:type="paragraph" w:styleId="TableofFigures">
    <w:name w:val="table of figures"/>
    <w:basedOn w:val="Normal"/>
    <w:next w:val="Normal"/>
    <w:uiPriority w:val="99"/>
    <w:unhideWhenUsed/>
    <w:rsid w:val="003D4CD9"/>
    <w:pPr>
      <w:spacing w:after="0"/>
    </w:pPr>
  </w:style>
  <w:style w:type="character" w:customStyle="1" w:styleId="ui-provider">
    <w:name w:val="ui-provider"/>
    <w:qFormat/>
    <w:rsid w:val="00550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1747441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222267def05c41b7"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SharedWithUsers xmlns="55d979c1-5249-49b1-9d13-48b77d465bf7">
      <UserInfo>
        <DisplayName>Berggren, Anders</DisplayName>
        <AccountId>45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936EF9BA-9A35-4EBB-AFFF-0E7F0E39E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1732</TotalTime>
  <Pages>4</Pages>
  <Words>1686</Words>
  <Characters>9612</Characters>
  <Application>Microsoft Office Word</Application>
  <DocSecurity>0</DocSecurity>
  <Lines>80</Lines>
  <Paragraphs>22</Paragraphs>
  <ScaleCrop>false</ScaleCrop>
  <Company>ETSI Sophia Antipolis</Company>
  <LinksUpToDate>false</LinksUpToDate>
  <CharactersWithSpaces>11276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645</cp:revision>
  <cp:lastPrinted>2023-05-12T12:54:00Z</cp:lastPrinted>
  <dcterms:created xsi:type="dcterms:W3CDTF">2022-09-29T21:54:00Z</dcterms:created>
  <dcterms:modified xsi:type="dcterms:W3CDTF">2023-09-29T13:38:00Z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